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8E6" w:rsidRPr="001C04DF" w:rsidRDefault="002968E6" w:rsidP="002968E6">
      <w:pPr>
        <w:jc w:val="center"/>
        <w:rPr>
          <w:rFonts w:ascii="Times New Roman" w:hAnsi="Times New Roman" w:cs="Times New Roman"/>
          <w:b/>
          <w:sz w:val="32"/>
          <w:szCs w:val="32"/>
        </w:rPr>
      </w:pPr>
      <w:r w:rsidRPr="001C04DF">
        <w:rPr>
          <w:rFonts w:ascii="Times New Roman" w:hAnsi="Times New Roman" w:cs="Times New Roman"/>
          <w:sz w:val="32"/>
          <w:szCs w:val="32"/>
        </w:rPr>
        <w:t xml:space="preserve">Curriculum sintetico di </w:t>
      </w:r>
      <w:r w:rsidRPr="001C04DF">
        <w:rPr>
          <w:rFonts w:ascii="Times New Roman" w:hAnsi="Times New Roman" w:cs="Times New Roman"/>
          <w:b/>
          <w:sz w:val="32"/>
          <w:szCs w:val="32"/>
        </w:rPr>
        <w:t>Massimo Scalia</w:t>
      </w:r>
    </w:p>
    <w:p w:rsidR="002968E6" w:rsidRPr="001C04DF" w:rsidRDefault="002968E6" w:rsidP="002968E6">
      <w:pPr>
        <w:spacing w:after="120"/>
        <w:jc w:val="both"/>
        <w:rPr>
          <w:rFonts w:ascii="Times New Roman" w:hAnsi="Times New Roman" w:cs="Times New Roman"/>
          <w:sz w:val="28"/>
          <w:szCs w:val="28"/>
        </w:rPr>
      </w:pPr>
      <w:r w:rsidRPr="001C04DF">
        <w:rPr>
          <w:rFonts w:ascii="Times New Roman" w:hAnsi="Times New Roman" w:cs="Times New Roman"/>
          <w:sz w:val="28"/>
          <w:szCs w:val="28"/>
        </w:rPr>
        <w:t xml:space="preserve">Nato a Roma il 27-5-1942 è ivi residente in via Nemorense n.177, CAP </w:t>
      </w:r>
      <w:proofErr w:type="gramStart"/>
      <w:r w:rsidRPr="001C04DF">
        <w:rPr>
          <w:rFonts w:ascii="Times New Roman" w:hAnsi="Times New Roman" w:cs="Times New Roman"/>
          <w:sz w:val="28"/>
          <w:szCs w:val="28"/>
        </w:rPr>
        <w:t>00199</w:t>
      </w:r>
      <w:proofErr w:type="gramEnd"/>
    </w:p>
    <w:p w:rsidR="002968E6" w:rsidRPr="001C04DF" w:rsidRDefault="002968E6" w:rsidP="002968E6">
      <w:pPr>
        <w:spacing w:after="120"/>
        <w:jc w:val="both"/>
        <w:rPr>
          <w:rFonts w:ascii="Times New Roman" w:hAnsi="Times New Roman" w:cs="Times New Roman"/>
          <w:sz w:val="28"/>
          <w:szCs w:val="28"/>
        </w:rPr>
      </w:pPr>
      <w:r w:rsidRPr="001C04DF">
        <w:rPr>
          <w:rFonts w:ascii="Times New Roman" w:hAnsi="Times New Roman" w:cs="Times New Roman"/>
          <w:sz w:val="28"/>
          <w:szCs w:val="28"/>
        </w:rPr>
        <w:t>Diploma di Maturità classica: luglio 1960</w:t>
      </w:r>
    </w:p>
    <w:p w:rsidR="002968E6" w:rsidRPr="001C04DF" w:rsidRDefault="002968E6" w:rsidP="002968E6">
      <w:pPr>
        <w:spacing w:after="120"/>
        <w:jc w:val="both"/>
        <w:rPr>
          <w:rFonts w:ascii="Times New Roman" w:hAnsi="Times New Roman" w:cs="Times New Roman"/>
          <w:sz w:val="28"/>
          <w:szCs w:val="28"/>
        </w:rPr>
      </w:pPr>
      <w:r w:rsidRPr="001C04DF">
        <w:rPr>
          <w:rFonts w:ascii="Times New Roman" w:hAnsi="Times New Roman" w:cs="Times New Roman"/>
          <w:sz w:val="28"/>
          <w:szCs w:val="28"/>
        </w:rPr>
        <w:t>Servizio militare</w:t>
      </w:r>
      <w:r>
        <w:rPr>
          <w:rFonts w:ascii="Times New Roman" w:hAnsi="Times New Roman" w:cs="Times New Roman"/>
          <w:sz w:val="28"/>
          <w:szCs w:val="28"/>
        </w:rPr>
        <w:t>:</w:t>
      </w:r>
      <w:r w:rsidRPr="00404344">
        <w:rPr>
          <w:rFonts w:ascii="Times New Roman" w:hAnsi="Times New Roman" w:cs="Times New Roman"/>
          <w:sz w:val="28"/>
          <w:szCs w:val="28"/>
        </w:rPr>
        <w:t xml:space="preserve"> </w:t>
      </w:r>
      <w:r w:rsidRPr="001C04DF">
        <w:rPr>
          <w:rFonts w:ascii="Times New Roman" w:hAnsi="Times New Roman" w:cs="Times New Roman"/>
          <w:sz w:val="28"/>
          <w:szCs w:val="28"/>
        </w:rPr>
        <w:t>settembre 1967 – dicembre 1968</w:t>
      </w:r>
      <w:r>
        <w:rPr>
          <w:rFonts w:ascii="Times New Roman" w:hAnsi="Times New Roman" w:cs="Times New Roman"/>
          <w:sz w:val="28"/>
          <w:szCs w:val="28"/>
        </w:rPr>
        <w:t>.</w:t>
      </w:r>
      <w:r w:rsidRPr="001C04DF">
        <w:rPr>
          <w:rFonts w:ascii="Times New Roman" w:hAnsi="Times New Roman" w:cs="Times New Roman"/>
          <w:sz w:val="28"/>
          <w:szCs w:val="28"/>
        </w:rPr>
        <w:t xml:space="preserve"> </w:t>
      </w:r>
      <w:proofErr w:type="spellStart"/>
      <w:proofErr w:type="gramStart"/>
      <w:r w:rsidRPr="001C04DF">
        <w:rPr>
          <w:rFonts w:ascii="Times New Roman" w:hAnsi="Times New Roman" w:cs="Times New Roman"/>
          <w:sz w:val="28"/>
          <w:szCs w:val="28"/>
        </w:rPr>
        <w:t>S.Ten</w:t>
      </w:r>
      <w:proofErr w:type="spellEnd"/>
      <w:r w:rsidRPr="001C04DF">
        <w:rPr>
          <w:rFonts w:ascii="Times New Roman" w:hAnsi="Times New Roman" w:cs="Times New Roman"/>
          <w:sz w:val="28"/>
          <w:szCs w:val="28"/>
        </w:rPr>
        <w:t>.</w:t>
      </w:r>
      <w:proofErr w:type="gramEnd"/>
      <w:r w:rsidRPr="001C04DF">
        <w:rPr>
          <w:rFonts w:ascii="Times New Roman" w:hAnsi="Times New Roman" w:cs="Times New Roman"/>
          <w:sz w:val="28"/>
          <w:szCs w:val="28"/>
        </w:rPr>
        <w:t xml:space="preserve"> press</w:t>
      </w:r>
      <w:r>
        <w:rPr>
          <w:rFonts w:ascii="Times New Roman" w:hAnsi="Times New Roman" w:cs="Times New Roman"/>
          <w:sz w:val="28"/>
          <w:szCs w:val="28"/>
        </w:rPr>
        <w:t>o lo Stato Maggiore Aeronautica (gennaio – dicembre 1968)</w:t>
      </w:r>
      <w:r w:rsidRPr="001C04DF">
        <w:rPr>
          <w:rFonts w:ascii="Times New Roman" w:hAnsi="Times New Roman" w:cs="Times New Roman"/>
          <w:sz w:val="28"/>
          <w:szCs w:val="28"/>
        </w:rPr>
        <w:t xml:space="preserve"> </w:t>
      </w:r>
    </w:p>
    <w:p w:rsidR="002968E6" w:rsidRPr="001C04DF" w:rsidRDefault="002968E6" w:rsidP="002968E6">
      <w:pPr>
        <w:spacing w:after="120"/>
        <w:jc w:val="both"/>
        <w:rPr>
          <w:rFonts w:ascii="Times New Roman" w:hAnsi="Times New Roman" w:cs="Times New Roman"/>
          <w:sz w:val="28"/>
          <w:szCs w:val="28"/>
        </w:rPr>
      </w:pPr>
      <w:r w:rsidRPr="001C04DF">
        <w:rPr>
          <w:rFonts w:ascii="Times New Roman" w:hAnsi="Times New Roman" w:cs="Times New Roman"/>
          <w:sz w:val="28"/>
          <w:szCs w:val="28"/>
        </w:rPr>
        <w:t>Laurea in Fisica (tesi in Fisica Teorica nucleare): luglio 1969</w:t>
      </w:r>
    </w:p>
    <w:p w:rsidR="002968E6" w:rsidRPr="001C04DF" w:rsidRDefault="002968E6" w:rsidP="002968E6">
      <w:pPr>
        <w:spacing w:after="120"/>
        <w:jc w:val="both"/>
        <w:rPr>
          <w:rFonts w:ascii="Times New Roman" w:hAnsi="Times New Roman" w:cs="Times New Roman"/>
          <w:sz w:val="28"/>
          <w:szCs w:val="28"/>
        </w:rPr>
      </w:pPr>
      <w:r w:rsidRPr="001C04DF">
        <w:rPr>
          <w:rFonts w:ascii="Times New Roman" w:hAnsi="Times New Roman" w:cs="Times New Roman"/>
          <w:sz w:val="28"/>
          <w:szCs w:val="28"/>
        </w:rPr>
        <w:t>Dal novembre 1969 è stato docente e ricercatore presso la Facoltà di Scienze M. F. N. de “La Sapienza” di Roma, dove ha tenuto corsi di Istituzioni di Fisica Matematica, Meccanica Razionale, Modelli di evoluzione nelle Scienze Applicate, Fisica Ambientale (vedi: “</w:t>
      </w:r>
      <w:r w:rsidRPr="001C04DF">
        <w:rPr>
          <w:rFonts w:ascii="Times New Roman" w:hAnsi="Times New Roman" w:cs="Times New Roman"/>
          <w:i/>
          <w:sz w:val="28"/>
          <w:szCs w:val="28"/>
        </w:rPr>
        <w:t>Attività scientifica</w:t>
      </w:r>
      <w:r w:rsidRPr="001C04DF">
        <w:rPr>
          <w:rFonts w:ascii="Times New Roman" w:hAnsi="Times New Roman" w:cs="Times New Roman"/>
          <w:sz w:val="28"/>
          <w:szCs w:val="28"/>
        </w:rPr>
        <w:t xml:space="preserve">”). </w:t>
      </w:r>
    </w:p>
    <w:p w:rsidR="002968E6" w:rsidRPr="001C04DF" w:rsidRDefault="002968E6" w:rsidP="002968E6">
      <w:pPr>
        <w:spacing w:after="120"/>
        <w:jc w:val="both"/>
        <w:rPr>
          <w:rFonts w:ascii="Times New Roman" w:hAnsi="Times New Roman" w:cs="Times New Roman"/>
          <w:b/>
          <w:i/>
          <w:sz w:val="28"/>
          <w:szCs w:val="28"/>
        </w:rPr>
      </w:pPr>
      <w:r w:rsidRPr="001765DB">
        <w:rPr>
          <w:rFonts w:ascii="Times New Roman" w:hAnsi="Times New Roman" w:cs="Times New Roman"/>
          <w:sz w:val="28"/>
          <w:szCs w:val="28"/>
        </w:rPr>
        <w:t xml:space="preserve">Accanto a un’intensa attività di ricerca scientifica ha svolto, dalla fine degli anni ’70, un’ampia attività di divulgazione sul complesso dei temi energetici, approfondendo gli aspetti tecnologici, economici e ambientali connessi alle varie fonti nel confronto costi-benefici; con qualche </w:t>
      </w:r>
      <w:proofErr w:type="gramStart"/>
      <w:r w:rsidRPr="001765DB">
        <w:rPr>
          <w:rFonts w:ascii="Times New Roman" w:hAnsi="Times New Roman" w:cs="Times New Roman"/>
          <w:sz w:val="28"/>
          <w:szCs w:val="28"/>
        </w:rPr>
        <w:t>significativo</w:t>
      </w:r>
      <w:proofErr w:type="gramEnd"/>
      <w:r w:rsidRPr="001765DB">
        <w:rPr>
          <w:rFonts w:ascii="Times New Roman" w:hAnsi="Times New Roman" w:cs="Times New Roman"/>
          <w:sz w:val="28"/>
          <w:szCs w:val="28"/>
        </w:rPr>
        <w:t xml:space="preserve"> impatto sulle strategie energetiche del Paese</w:t>
      </w:r>
      <w:r w:rsidRPr="001C04DF">
        <w:rPr>
          <w:rFonts w:ascii="Times New Roman" w:hAnsi="Times New Roman" w:cs="Times New Roman"/>
          <w:sz w:val="28"/>
          <w:szCs w:val="28"/>
        </w:rPr>
        <w:t>.</w:t>
      </w:r>
      <w:r w:rsidRPr="001C04DF">
        <w:rPr>
          <w:rFonts w:ascii="Times New Roman" w:hAnsi="Times New Roman" w:cs="Times New Roman"/>
          <w:b/>
          <w:i/>
          <w:sz w:val="28"/>
          <w:szCs w:val="28"/>
        </w:rPr>
        <w:t xml:space="preserve">  </w:t>
      </w:r>
    </w:p>
    <w:p w:rsidR="002968E6" w:rsidRPr="001C04DF" w:rsidRDefault="002968E6" w:rsidP="002968E6">
      <w:pPr>
        <w:spacing w:after="120"/>
        <w:jc w:val="both"/>
        <w:rPr>
          <w:rFonts w:ascii="Times New Roman" w:hAnsi="Times New Roman" w:cs="Times New Roman"/>
          <w:sz w:val="28"/>
          <w:szCs w:val="28"/>
        </w:rPr>
      </w:pPr>
      <w:r w:rsidRPr="001C04DF">
        <w:rPr>
          <w:rFonts w:ascii="Times New Roman" w:hAnsi="Times New Roman" w:cs="Times New Roman"/>
          <w:sz w:val="28"/>
          <w:szCs w:val="28"/>
        </w:rPr>
        <w:t>Co-fondatore di Legambiente e dei Verdi, leader del movimento antinucleare (1977 – 1990)</w:t>
      </w:r>
      <w:r>
        <w:rPr>
          <w:rFonts w:ascii="Times New Roman" w:hAnsi="Times New Roman" w:cs="Times New Roman"/>
          <w:sz w:val="28"/>
          <w:szCs w:val="28"/>
        </w:rPr>
        <w:t xml:space="preserve"> e partecipe ancor oggi di molte battaglie ambientaliste</w:t>
      </w:r>
      <w:r w:rsidRPr="001C04DF">
        <w:rPr>
          <w:rFonts w:ascii="Times New Roman" w:hAnsi="Times New Roman" w:cs="Times New Roman"/>
          <w:sz w:val="28"/>
          <w:szCs w:val="28"/>
        </w:rPr>
        <w:t>, dal luglio</w:t>
      </w:r>
      <w:r w:rsidR="004E0A5C">
        <w:rPr>
          <w:rFonts w:ascii="Times New Roman" w:hAnsi="Times New Roman" w:cs="Times New Roman"/>
          <w:sz w:val="28"/>
          <w:szCs w:val="28"/>
        </w:rPr>
        <w:t xml:space="preserve">1987 </w:t>
      </w:r>
      <w:r w:rsidRPr="001C04DF">
        <w:rPr>
          <w:rFonts w:ascii="Times New Roman" w:hAnsi="Times New Roman" w:cs="Times New Roman"/>
          <w:sz w:val="28"/>
          <w:szCs w:val="28"/>
        </w:rPr>
        <w:t>al maggio 2001 è stato Deputato per i Verdi alla Camera</w:t>
      </w:r>
      <w:r>
        <w:rPr>
          <w:rFonts w:ascii="Times New Roman" w:hAnsi="Times New Roman" w:cs="Times New Roman"/>
          <w:sz w:val="28"/>
          <w:szCs w:val="28"/>
        </w:rPr>
        <w:t>. In tale veste ha</w:t>
      </w:r>
      <w:r w:rsidR="00E27CAF">
        <w:rPr>
          <w:rFonts w:ascii="Times New Roman" w:hAnsi="Times New Roman" w:cs="Times New Roman"/>
          <w:sz w:val="28"/>
          <w:szCs w:val="28"/>
        </w:rPr>
        <w:t xml:space="preserve"> </w:t>
      </w:r>
      <w:r w:rsidRPr="001C04DF">
        <w:rPr>
          <w:rFonts w:ascii="Times New Roman" w:hAnsi="Times New Roman" w:cs="Times New Roman"/>
          <w:sz w:val="28"/>
          <w:szCs w:val="28"/>
        </w:rPr>
        <w:t xml:space="preserve">promosso </w:t>
      </w:r>
      <w:r w:rsidR="00E27CAF">
        <w:rPr>
          <w:rFonts w:ascii="Times New Roman" w:hAnsi="Times New Roman" w:cs="Times New Roman"/>
          <w:sz w:val="28"/>
          <w:szCs w:val="28"/>
        </w:rPr>
        <w:t>importanti iniziative legislative</w:t>
      </w:r>
      <w:r w:rsidR="00DD2186">
        <w:rPr>
          <w:rFonts w:ascii="Times New Roman" w:hAnsi="Times New Roman" w:cs="Times New Roman"/>
          <w:sz w:val="28"/>
          <w:szCs w:val="28"/>
        </w:rPr>
        <w:t xml:space="preserve"> ed è </w:t>
      </w:r>
      <w:r w:rsidR="00DD2186" w:rsidRPr="001C04DF">
        <w:rPr>
          <w:rFonts w:ascii="Times New Roman" w:hAnsi="Times New Roman" w:cs="Times New Roman"/>
          <w:sz w:val="28"/>
          <w:szCs w:val="28"/>
        </w:rPr>
        <w:t>stato</w:t>
      </w:r>
      <w:r w:rsidR="00DD2186">
        <w:rPr>
          <w:rFonts w:ascii="Times New Roman" w:hAnsi="Times New Roman" w:cs="Times New Roman"/>
          <w:sz w:val="28"/>
          <w:szCs w:val="28"/>
        </w:rPr>
        <w:t>, tra l’altro,</w:t>
      </w:r>
      <w:r w:rsidR="00DD2186" w:rsidRPr="001C04DF">
        <w:rPr>
          <w:rFonts w:ascii="Times New Roman" w:hAnsi="Times New Roman" w:cs="Times New Roman"/>
          <w:sz w:val="28"/>
          <w:szCs w:val="28"/>
        </w:rPr>
        <w:t xml:space="preserve"> presidente (1995 – 2001) d</w:t>
      </w:r>
      <w:r w:rsidR="00DD2186">
        <w:rPr>
          <w:rFonts w:ascii="Times New Roman" w:hAnsi="Times New Roman" w:cs="Times New Roman"/>
          <w:sz w:val="28"/>
          <w:szCs w:val="28"/>
        </w:rPr>
        <w:t>elle</w:t>
      </w:r>
      <w:r w:rsidR="00DD2186" w:rsidRPr="001C04DF">
        <w:rPr>
          <w:rFonts w:ascii="Times New Roman" w:hAnsi="Times New Roman" w:cs="Times New Roman"/>
          <w:sz w:val="28"/>
          <w:szCs w:val="28"/>
        </w:rPr>
        <w:t xml:space="preserve"> due Commissioni Parlamentari d’Inchiesta sul ciclo dei rifiuti (Commissione “Ecomafie”) </w:t>
      </w:r>
      <w:r w:rsidR="00DD2186">
        <w:rPr>
          <w:rFonts w:ascii="Times New Roman" w:hAnsi="Times New Roman" w:cs="Times New Roman"/>
          <w:sz w:val="28"/>
          <w:szCs w:val="28"/>
        </w:rPr>
        <w:t>istituite nella XII e XIII Legislatura</w:t>
      </w:r>
      <w:r w:rsidR="00DD2186">
        <w:rPr>
          <w:rFonts w:ascii="Times New Roman" w:hAnsi="Times New Roman" w:cs="Times New Roman"/>
          <w:sz w:val="28"/>
          <w:szCs w:val="28"/>
        </w:rPr>
        <w:t xml:space="preserve"> (vedi: “</w:t>
      </w:r>
      <w:r w:rsidR="00DD2186" w:rsidRPr="00DD2186">
        <w:rPr>
          <w:rFonts w:ascii="Times New Roman" w:hAnsi="Times New Roman" w:cs="Times New Roman"/>
          <w:i/>
          <w:sz w:val="28"/>
          <w:szCs w:val="28"/>
        </w:rPr>
        <w:t xml:space="preserve">Attività </w:t>
      </w:r>
      <w:r w:rsidR="00DD2186">
        <w:rPr>
          <w:rFonts w:ascii="Times New Roman" w:hAnsi="Times New Roman" w:cs="Times New Roman"/>
          <w:i/>
          <w:sz w:val="28"/>
          <w:szCs w:val="28"/>
        </w:rPr>
        <w:t xml:space="preserve">d’interesse </w:t>
      </w:r>
      <w:r w:rsidR="00DD2186" w:rsidRPr="00DD2186">
        <w:rPr>
          <w:rFonts w:ascii="Times New Roman" w:hAnsi="Times New Roman" w:cs="Times New Roman"/>
          <w:i/>
          <w:sz w:val="28"/>
          <w:szCs w:val="28"/>
        </w:rPr>
        <w:t>pubblic</w:t>
      </w:r>
      <w:r w:rsidR="00DD2186">
        <w:rPr>
          <w:rFonts w:ascii="Times New Roman" w:hAnsi="Times New Roman" w:cs="Times New Roman"/>
          <w:i/>
          <w:sz w:val="28"/>
          <w:szCs w:val="28"/>
        </w:rPr>
        <w:t>o</w:t>
      </w:r>
      <w:r w:rsidR="00DD2186">
        <w:rPr>
          <w:rFonts w:ascii="Times New Roman" w:hAnsi="Times New Roman" w:cs="Times New Roman"/>
          <w:sz w:val="28"/>
          <w:szCs w:val="28"/>
        </w:rPr>
        <w:t>”)</w:t>
      </w:r>
      <w:r w:rsidRPr="001C04DF">
        <w:rPr>
          <w:rFonts w:ascii="Times New Roman" w:hAnsi="Times New Roman" w:cs="Times New Roman"/>
          <w:sz w:val="28"/>
          <w:szCs w:val="28"/>
        </w:rPr>
        <w:t xml:space="preserve">. </w:t>
      </w:r>
    </w:p>
    <w:p w:rsidR="002968E6" w:rsidRPr="001C04DF" w:rsidRDefault="002968E6" w:rsidP="002968E6">
      <w:pPr>
        <w:spacing w:after="120"/>
        <w:jc w:val="both"/>
        <w:rPr>
          <w:rFonts w:ascii="Times New Roman" w:hAnsi="Times New Roman" w:cs="Times New Roman"/>
          <w:sz w:val="28"/>
          <w:szCs w:val="28"/>
        </w:rPr>
      </w:pPr>
      <w:r w:rsidRPr="001C04DF">
        <w:rPr>
          <w:rFonts w:ascii="Times New Roman" w:hAnsi="Times New Roman" w:cs="Times New Roman"/>
          <w:sz w:val="28"/>
          <w:szCs w:val="28"/>
        </w:rPr>
        <w:t>Dal 1° novembre 2001 ha ripreso l’attività universitaria fino alla quiescenza nel 2012.</w:t>
      </w:r>
    </w:p>
    <w:p w:rsidR="002968E6" w:rsidRPr="001C04DF" w:rsidRDefault="002968E6" w:rsidP="002968E6">
      <w:pPr>
        <w:spacing w:after="120"/>
        <w:jc w:val="both"/>
        <w:rPr>
          <w:rFonts w:ascii="Times New Roman" w:hAnsi="Times New Roman" w:cs="Times New Roman"/>
          <w:sz w:val="28"/>
          <w:szCs w:val="28"/>
        </w:rPr>
      </w:pPr>
      <w:r w:rsidRPr="001C04DF">
        <w:rPr>
          <w:rFonts w:ascii="Times New Roman" w:hAnsi="Times New Roman" w:cs="Times New Roman"/>
          <w:sz w:val="28"/>
          <w:szCs w:val="28"/>
        </w:rPr>
        <w:t xml:space="preserve">Continua a tutt’oggi l’attività di ricerca in vari settori ed è </w:t>
      </w:r>
      <w:proofErr w:type="gramStart"/>
      <w:r w:rsidRPr="001C04DF">
        <w:rPr>
          <w:rFonts w:ascii="Times New Roman" w:hAnsi="Times New Roman" w:cs="Times New Roman"/>
          <w:sz w:val="28"/>
          <w:szCs w:val="28"/>
        </w:rPr>
        <w:t>attualmente</w:t>
      </w:r>
      <w:proofErr w:type="gramEnd"/>
      <w:r w:rsidRPr="001C04DF">
        <w:rPr>
          <w:rFonts w:ascii="Times New Roman" w:hAnsi="Times New Roman" w:cs="Times New Roman"/>
          <w:sz w:val="28"/>
          <w:szCs w:val="28"/>
        </w:rPr>
        <w:t xml:space="preserve"> coordinatore della sezione “</w:t>
      </w:r>
      <w:proofErr w:type="spellStart"/>
      <w:r w:rsidRPr="001C04DF">
        <w:rPr>
          <w:rFonts w:ascii="Times New Roman" w:hAnsi="Times New Roman" w:cs="Times New Roman"/>
          <w:sz w:val="28"/>
          <w:szCs w:val="28"/>
        </w:rPr>
        <w:t>Bioelettromagnetismo</w:t>
      </w:r>
      <w:proofErr w:type="spellEnd"/>
      <w:r w:rsidRPr="001C04DF">
        <w:rPr>
          <w:rFonts w:ascii="Times New Roman" w:hAnsi="Times New Roman" w:cs="Times New Roman"/>
          <w:sz w:val="28"/>
          <w:szCs w:val="28"/>
        </w:rPr>
        <w:t xml:space="preserve">” del Centro Interuniversitario di Ricerca Per lo Sviluppo sostenibile (CIRPS). </w:t>
      </w:r>
    </w:p>
    <w:p w:rsidR="002968E6" w:rsidRDefault="002968E6" w:rsidP="002968E6">
      <w:pPr>
        <w:spacing w:after="120"/>
        <w:jc w:val="both"/>
        <w:rPr>
          <w:rFonts w:ascii="Times New Roman" w:hAnsi="Times New Roman" w:cs="Times New Roman"/>
          <w:sz w:val="24"/>
          <w:szCs w:val="24"/>
        </w:rPr>
      </w:pPr>
      <w:r w:rsidRPr="001C04DF">
        <w:rPr>
          <w:rFonts w:ascii="Times New Roman" w:hAnsi="Times New Roman" w:cs="Times New Roman"/>
          <w:sz w:val="28"/>
          <w:szCs w:val="28"/>
        </w:rPr>
        <w:t>Il complesso della sua attività di ricerca e divulgazione</w:t>
      </w:r>
      <w:r>
        <w:rPr>
          <w:rFonts w:ascii="Times New Roman" w:hAnsi="Times New Roman" w:cs="Times New Roman"/>
          <w:sz w:val="28"/>
          <w:szCs w:val="28"/>
        </w:rPr>
        <w:t xml:space="preserve">, del pari con quella </w:t>
      </w:r>
      <w:proofErr w:type="gramStart"/>
      <w:r>
        <w:rPr>
          <w:rFonts w:ascii="Times New Roman" w:hAnsi="Times New Roman" w:cs="Times New Roman"/>
          <w:sz w:val="28"/>
          <w:szCs w:val="28"/>
        </w:rPr>
        <w:t xml:space="preserve">di </w:t>
      </w:r>
      <w:proofErr w:type="gramEnd"/>
      <w:r>
        <w:rPr>
          <w:rFonts w:ascii="Times New Roman" w:hAnsi="Times New Roman" w:cs="Times New Roman"/>
          <w:sz w:val="28"/>
          <w:szCs w:val="28"/>
        </w:rPr>
        <w:t>impegno ambientalista,</w:t>
      </w:r>
      <w:r w:rsidRPr="001C04DF">
        <w:rPr>
          <w:rFonts w:ascii="Times New Roman" w:hAnsi="Times New Roman" w:cs="Times New Roman"/>
          <w:sz w:val="28"/>
          <w:szCs w:val="28"/>
        </w:rPr>
        <w:t xml:space="preserve"> lo connota come un esponente di spicco dell’“ambientalismo scientifico” italiano.</w:t>
      </w:r>
      <w:r w:rsidRPr="0093491A">
        <w:rPr>
          <w:rFonts w:ascii="Times New Roman" w:hAnsi="Times New Roman" w:cs="Times New Roman"/>
          <w:sz w:val="24"/>
          <w:szCs w:val="24"/>
        </w:rPr>
        <w:t xml:space="preserve"> </w:t>
      </w:r>
    </w:p>
    <w:p w:rsidR="002968E6" w:rsidRPr="0093491A" w:rsidRDefault="002968E6" w:rsidP="002968E6">
      <w:pPr>
        <w:spacing w:after="120"/>
        <w:jc w:val="both"/>
        <w:rPr>
          <w:rFonts w:ascii="Times New Roman" w:hAnsi="Times New Roman" w:cs="Times New Roman"/>
          <w:sz w:val="24"/>
          <w:szCs w:val="24"/>
        </w:rPr>
      </w:pPr>
    </w:p>
    <w:p w:rsidR="002968E6" w:rsidRDefault="002968E6" w:rsidP="002968E6">
      <w:pPr>
        <w:spacing w:before="120" w:after="60"/>
        <w:jc w:val="both"/>
        <w:rPr>
          <w:rFonts w:ascii="Times New Roman" w:hAnsi="Times New Roman" w:cs="Times New Roman"/>
          <w:i/>
          <w:sz w:val="28"/>
          <w:szCs w:val="28"/>
        </w:rPr>
      </w:pPr>
    </w:p>
    <w:p w:rsidR="002968E6" w:rsidRDefault="002968E6" w:rsidP="002968E6">
      <w:pPr>
        <w:spacing w:before="120" w:after="60"/>
        <w:jc w:val="both"/>
        <w:rPr>
          <w:rFonts w:ascii="Times New Roman" w:hAnsi="Times New Roman" w:cs="Times New Roman"/>
          <w:i/>
          <w:sz w:val="28"/>
          <w:szCs w:val="28"/>
        </w:rPr>
      </w:pPr>
    </w:p>
    <w:p w:rsidR="00DD2186" w:rsidRDefault="00DD2186" w:rsidP="002968E6">
      <w:pPr>
        <w:spacing w:before="120" w:after="60"/>
        <w:jc w:val="both"/>
        <w:rPr>
          <w:rFonts w:ascii="Times New Roman" w:hAnsi="Times New Roman" w:cs="Times New Roman"/>
          <w:i/>
          <w:sz w:val="28"/>
          <w:szCs w:val="28"/>
        </w:rPr>
      </w:pPr>
    </w:p>
    <w:p w:rsidR="00DD2186" w:rsidRDefault="00DD2186" w:rsidP="002968E6">
      <w:pPr>
        <w:spacing w:before="120" w:after="60"/>
        <w:jc w:val="both"/>
        <w:rPr>
          <w:rFonts w:ascii="Times New Roman" w:hAnsi="Times New Roman" w:cs="Times New Roman"/>
          <w:i/>
          <w:sz w:val="28"/>
          <w:szCs w:val="28"/>
        </w:rPr>
      </w:pPr>
    </w:p>
    <w:p w:rsidR="002968E6" w:rsidRDefault="002968E6" w:rsidP="002968E6">
      <w:pPr>
        <w:spacing w:before="120" w:after="60"/>
        <w:jc w:val="both"/>
        <w:rPr>
          <w:rFonts w:ascii="Times New Roman" w:hAnsi="Times New Roman" w:cs="Times New Roman"/>
          <w:i/>
          <w:sz w:val="28"/>
          <w:szCs w:val="28"/>
        </w:rPr>
      </w:pPr>
      <w:r w:rsidRPr="005A1261">
        <w:rPr>
          <w:rFonts w:ascii="Times New Roman" w:hAnsi="Times New Roman" w:cs="Times New Roman"/>
          <w:i/>
          <w:sz w:val="28"/>
          <w:szCs w:val="28"/>
        </w:rPr>
        <w:lastRenderedPageBreak/>
        <w:t>Attività scientifica</w:t>
      </w:r>
    </w:p>
    <w:p w:rsidR="002968E6" w:rsidRPr="001C04DF" w:rsidRDefault="002968E6" w:rsidP="002968E6">
      <w:pPr>
        <w:spacing w:after="60"/>
        <w:jc w:val="both"/>
        <w:rPr>
          <w:rFonts w:ascii="Times New Roman" w:hAnsi="Times New Roman" w:cs="Times New Roman"/>
          <w:i/>
          <w:sz w:val="24"/>
          <w:szCs w:val="24"/>
        </w:rPr>
      </w:pPr>
      <w:r w:rsidRPr="001C04DF">
        <w:rPr>
          <w:rFonts w:ascii="Times New Roman" w:hAnsi="Times New Roman" w:cs="Times New Roman"/>
          <w:sz w:val="24"/>
          <w:szCs w:val="24"/>
        </w:rPr>
        <w:t xml:space="preserve">Ha condotto ricerche in: </w:t>
      </w:r>
      <w:r w:rsidRPr="001C04DF">
        <w:rPr>
          <w:rFonts w:ascii="Times New Roman" w:hAnsi="Times New Roman" w:cs="Times New Roman"/>
          <w:b/>
          <w:i/>
          <w:sz w:val="24"/>
          <w:szCs w:val="24"/>
        </w:rPr>
        <w:t>Fisica Teorica Nucleare</w:t>
      </w:r>
      <w:r w:rsidRPr="001C04DF">
        <w:rPr>
          <w:rFonts w:ascii="Times New Roman" w:hAnsi="Times New Roman" w:cs="Times New Roman"/>
          <w:sz w:val="24"/>
          <w:szCs w:val="24"/>
        </w:rPr>
        <w:t xml:space="preserve">; </w:t>
      </w:r>
      <w:r w:rsidRPr="001C04DF">
        <w:rPr>
          <w:rFonts w:ascii="Times New Roman" w:hAnsi="Times New Roman" w:cs="Times New Roman"/>
          <w:b/>
          <w:i/>
          <w:sz w:val="24"/>
          <w:szCs w:val="24"/>
        </w:rPr>
        <w:t>Teoria della Stabilità</w:t>
      </w:r>
      <w:r w:rsidRPr="001C04DF">
        <w:rPr>
          <w:rFonts w:ascii="Times New Roman" w:hAnsi="Times New Roman" w:cs="Times New Roman"/>
          <w:sz w:val="24"/>
          <w:szCs w:val="24"/>
        </w:rPr>
        <w:t xml:space="preserve"> e delle sue applicazioni alla Meccanica e alle Dinamiche caotiche; Teoria dei </w:t>
      </w:r>
      <w:r w:rsidRPr="001C04DF">
        <w:rPr>
          <w:rFonts w:ascii="Times New Roman" w:hAnsi="Times New Roman" w:cs="Times New Roman"/>
          <w:b/>
          <w:i/>
          <w:sz w:val="24"/>
          <w:szCs w:val="24"/>
        </w:rPr>
        <w:t>Sistemi Dinamici Non Lineari</w:t>
      </w:r>
      <w:r w:rsidRPr="001C04DF">
        <w:rPr>
          <w:rFonts w:ascii="Times New Roman" w:hAnsi="Times New Roman" w:cs="Times New Roman"/>
          <w:sz w:val="24"/>
          <w:szCs w:val="24"/>
        </w:rPr>
        <w:t xml:space="preserve"> e applicazioni alla Biologia, in particolare a modelli neuronali. Si è occupato del collegamento “</w:t>
      </w:r>
      <w:r w:rsidRPr="001C04DF">
        <w:rPr>
          <w:rFonts w:ascii="Times New Roman" w:hAnsi="Times New Roman" w:cs="Times New Roman"/>
          <w:i/>
          <w:sz w:val="24"/>
          <w:szCs w:val="24"/>
        </w:rPr>
        <w:t>Energia/Cambiamenti climatici</w:t>
      </w:r>
      <w:r w:rsidRPr="001C04DF">
        <w:rPr>
          <w:rFonts w:ascii="Times New Roman" w:hAnsi="Times New Roman" w:cs="Times New Roman"/>
          <w:sz w:val="24"/>
          <w:szCs w:val="24"/>
        </w:rPr>
        <w:t>”, divulgando le ragioni scientifiche dell’“</w:t>
      </w:r>
      <w:proofErr w:type="spellStart"/>
      <w:r w:rsidRPr="001C04DF">
        <w:rPr>
          <w:rFonts w:ascii="Times New Roman" w:hAnsi="Times New Roman" w:cs="Times New Roman"/>
          <w:i/>
          <w:sz w:val="24"/>
          <w:szCs w:val="24"/>
        </w:rPr>
        <w:t>Abrupt</w:t>
      </w:r>
      <w:proofErr w:type="spellEnd"/>
      <w:r w:rsidRPr="001C04DF">
        <w:rPr>
          <w:rFonts w:ascii="Times New Roman" w:hAnsi="Times New Roman" w:cs="Times New Roman"/>
          <w:i/>
          <w:sz w:val="24"/>
          <w:szCs w:val="24"/>
        </w:rPr>
        <w:t xml:space="preserve"> </w:t>
      </w:r>
      <w:proofErr w:type="spellStart"/>
      <w:r w:rsidRPr="001C04DF">
        <w:rPr>
          <w:rFonts w:ascii="Times New Roman" w:hAnsi="Times New Roman" w:cs="Times New Roman"/>
          <w:i/>
          <w:sz w:val="24"/>
          <w:szCs w:val="24"/>
        </w:rPr>
        <w:t>Climate</w:t>
      </w:r>
      <w:proofErr w:type="spellEnd"/>
      <w:r w:rsidRPr="001C04DF">
        <w:rPr>
          <w:rFonts w:ascii="Times New Roman" w:hAnsi="Times New Roman" w:cs="Times New Roman"/>
          <w:i/>
          <w:sz w:val="24"/>
          <w:szCs w:val="24"/>
        </w:rPr>
        <w:t xml:space="preserve"> </w:t>
      </w:r>
      <w:proofErr w:type="spellStart"/>
      <w:r w:rsidRPr="001C04DF">
        <w:rPr>
          <w:rFonts w:ascii="Times New Roman" w:hAnsi="Times New Roman" w:cs="Times New Roman"/>
          <w:i/>
          <w:sz w:val="24"/>
          <w:szCs w:val="24"/>
        </w:rPr>
        <w:t>Change</w:t>
      </w:r>
      <w:proofErr w:type="spellEnd"/>
      <w:r w:rsidRPr="001C04DF">
        <w:rPr>
          <w:rFonts w:ascii="Times New Roman" w:hAnsi="Times New Roman" w:cs="Times New Roman"/>
          <w:sz w:val="24"/>
          <w:szCs w:val="24"/>
        </w:rPr>
        <w:t xml:space="preserve">”, cioè del </w:t>
      </w:r>
      <w:r w:rsidRPr="001C04DF">
        <w:rPr>
          <w:rFonts w:ascii="Times New Roman" w:hAnsi="Times New Roman" w:cs="Times New Roman"/>
          <w:b/>
          <w:i/>
          <w:sz w:val="24"/>
          <w:szCs w:val="24"/>
        </w:rPr>
        <w:t xml:space="preserve">passaggio </w:t>
      </w:r>
      <w:r w:rsidR="00E27CAF">
        <w:rPr>
          <w:rFonts w:ascii="Times New Roman" w:hAnsi="Times New Roman" w:cs="Times New Roman"/>
          <w:b/>
          <w:i/>
          <w:sz w:val="24"/>
          <w:szCs w:val="24"/>
        </w:rPr>
        <w:t xml:space="preserve">dalla stabilità all’instabilità </w:t>
      </w:r>
      <w:r w:rsidRPr="001C04DF">
        <w:rPr>
          <w:rFonts w:ascii="Times New Roman" w:hAnsi="Times New Roman" w:cs="Times New Roman"/>
          <w:b/>
          <w:i/>
          <w:sz w:val="24"/>
          <w:szCs w:val="24"/>
        </w:rPr>
        <w:t>climatica</w:t>
      </w:r>
      <w:r w:rsidRPr="001C04DF">
        <w:rPr>
          <w:rFonts w:ascii="Times New Roman" w:hAnsi="Times New Roman" w:cs="Times New Roman"/>
          <w:sz w:val="24"/>
          <w:szCs w:val="24"/>
        </w:rPr>
        <w:t xml:space="preserve">. </w:t>
      </w:r>
    </w:p>
    <w:p w:rsidR="002968E6" w:rsidRPr="001C04DF" w:rsidRDefault="002968E6" w:rsidP="002968E6">
      <w:pPr>
        <w:spacing w:after="60"/>
        <w:jc w:val="both"/>
        <w:rPr>
          <w:rFonts w:ascii="Times New Roman" w:hAnsi="Times New Roman" w:cs="Times New Roman"/>
          <w:sz w:val="24"/>
          <w:szCs w:val="24"/>
        </w:rPr>
      </w:pPr>
      <w:r w:rsidRPr="001C04DF">
        <w:rPr>
          <w:rFonts w:ascii="Times New Roman" w:hAnsi="Times New Roman" w:cs="Times New Roman"/>
          <w:sz w:val="24"/>
          <w:szCs w:val="24"/>
        </w:rPr>
        <w:t xml:space="preserve">Dalla fine degli anni ’70, in connessione alla proposta di </w:t>
      </w:r>
      <w:r w:rsidRPr="001C04DF">
        <w:rPr>
          <w:rFonts w:ascii="Times New Roman" w:hAnsi="Times New Roman" w:cs="Times New Roman"/>
          <w:b/>
          <w:i/>
          <w:sz w:val="24"/>
          <w:szCs w:val="24"/>
        </w:rPr>
        <w:t>Piani Energetici Nazionali</w:t>
      </w:r>
      <w:r w:rsidRPr="001C04DF">
        <w:rPr>
          <w:rFonts w:ascii="Times New Roman" w:hAnsi="Times New Roman" w:cs="Times New Roman"/>
          <w:sz w:val="24"/>
          <w:szCs w:val="24"/>
        </w:rPr>
        <w:t xml:space="preserve"> da parte del Governo, si è interessato di </w:t>
      </w:r>
      <w:proofErr w:type="gramStart"/>
      <w:r w:rsidRPr="001C04DF">
        <w:rPr>
          <w:rFonts w:ascii="Times New Roman" w:hAnsi="Times New Roman" w:cs="Times New Roman"/>
          <w:sz w:val="24"/>
          <w:szCs w:val="24"/>
        </w:rPr>
        <w:t>problemi energetici a livello globale e nazionale</w:t>
      </w:r>
      <w:proofErr w:type="gramEnd"/>
      <w:r w:rsidRPr="001C04DF">
        <w:rPr>
          <w:rFonts w:ascii="Times New Roman" w:hAnsi="Times New Roman" w:cs="Times New Roman"/>
          <w:sz w:val="24"/>
          <w:szCs w:val="24"/>
        </w:rPr>
        <w:t xml:space="preserve">. Ha predisposto, insieme al prof. Gianni Mattioli, un </w:t>
      </w:r>
      <w:r w:rsidRPr="001C04DF">
        <w:rPr>
          <w:rFonts w:ascii="Times New Roman" w:hAnsi="Times New Roman" w:cs="Times New Roman"/>
          <w:b/>
          <w:i/>
          <w:sz w:val="24"/>
          <w:szCs w:val="24"/>
        </w:rPr>
        <w:t>Piano Energetico alternativo</w:t>
      </w:r>
      <w:r w:rsidRPr="001C04DF">
        <w:rPr>
          <w:rFonts w:ascii="Times New Roman" w:hAnsi="Times New Roman" w:cs="Times New Roman"/>
          <w:sz w:val="24"/>
          <w:szCs w:val="24"/>
        </w:rPr>
        <w:t xml:space="preserve"> (Report sezione romana </w:t>
      </w:r>
      <w:proofErr w:type="gramStart"/>
      <w:r w:rsidRPr="001C04DF">
        <w:rPr>
          <w:rFonts w:ascii="Times New Roman" w:hAnsi="Times New Roman" w:cs="Times New Roman"/>
          <w:sz w:val="24"/>
          <w:szCs w:val="24"/>
        </w:rPr>
        <w:t>I.N.F.N.</w:t>
      </w:r>
      <w:proofErr w:type="gramEnd"/>
      <w:r w:rsidRPr="001C04DF">
        <w:rPr>
          <w:rFonts w:ascii="Times New Roman" w:hAnsi="Times New Roman" w:cs="Times New Roman"/>
          <w:sz w:val="24"/>
          <w:szCs w:val="24"/>
        </w:rPr>
        <w:t xml:space="preserve">, 1980; </w:t>
      </w:r>
      <w:proofErr w:type="spellStart"/>
      <w:r w:rsidRPr="001C04DF">
        <w:rPr>
          <w:rFonts w:ascii="Times New Roman" w:hAnsi="Times New Roman" w:cs="Times New Roman"/>
          <w:i/>
          <w:sz w:val="24"/>
          <w:szCs w:val="24"/>
        </w:rPr>
        <w:t>QualEnergia</w:t>
      </w:r>
      <w:proofErr w:type="spellEnd"/>
      <w:r w:rsidRPr="001C04DF">
        <w:rPr>
          <w:rFonts w:ascii="Times New Roman" w:hAnsi="Times New Roman" w:cs="Times New Roman"/>
          <w:sz w:val="24"/>
          <w:szCs w:val="24"/>
        </w:rPr>
        <w:t xml:space="preserve">, n.1, 1981)) con previsioni di fabbisogni e consumi </w:t>
      </w:r>
      <w:r w:rsidRPr="001C04DF">
        <w:rPr>
          <w:rFonts w:ascii="Times New Roman" w:hAnsi="Times New Roman" w:cs="Times New Roman"/>
          <w:i/>
          <w:sz w:val="24"/>
          <w:szCs w:val="24"/>
        </w:rPr>
        <w:t>che corrispondono, nelle linee generali, all’attuale situazione energetica italiana</w:t>
      </w:r>
      <w:r w:rsidRPr="001C04DF">
        <w:rPr>
          <w:rFonts w:ascii="Times New Roman" w:hAnsi="Times New Roman" w:cs="Times New Roman"/>
          <w:sz w:val="24"/>
          <w:szCs w:val="24"/>
        </w:rPr>
        <w:t xml:space="preserve">: niente nucleare, grande sviluppo del gas per sostituire gli altri idrocarburi di gran lunga più inquinanti, stop al carbone (a tutt’oggi ai livelli del 1981), promozione dell’uso efficiente dell’energia e delle fonti rinnovabili. </w:t>
      </w:r>
    </w:p>
    <w:p w:rsidR="002968E6" w:rsidRPr="001C04DF" w:rsidRDefault="002968E6" w:rsidP="002968E6">
      <w:pPr>
        <w:spacing w:after="60"/>
        <w:jc w:val="both"/>
        <w:rPr>
          <w:rFonts w:ascii="Times New Roman" w:hAnsi="Times New Roman" w:cs="Times New Roman"/>
          <w:sz w:val="24"/>
          <w:szCs w:val="24"/>
        </w:rPr>
      </w:pPr>
      <w:r w:rsidRPr="001C04DF">
        <w:rPr>
          <w:rFonts w:ascii="Times New Roman" w:hAnsi="Times New Roman" w:cs="Times New Roman"/>
          <w:sz w:val="24"/>
          <w:szCs w:val="24"/>
        </w:rPr>
        <w:t xml:space="preserve">E’ stato </w:t>
      </w:r>
      <w:r w:rsidRPr="001C04DF">
        <w:rPr>
          <w:rFonts w:ascii="Times New Roman" w:hAnsi="Times New Roman" w:cs="Times New Roman"/>
          <w:i/>
          <w:sz w:val="24"/>
          <w:szCs w:val="24"/>
        </w:rPr>
        <w:t>direttore scientifico</w:t>
      </w:r>
      <w:r w:rsidRPr="001C04DF">
        <w:rPr>
          <w:rFonts w:ascii="Times New Roman" w:hAnsi="Times New Roman" w:cs="Times New Roman"/>
          <w:sz w:val="24"/>
          <w:szCs w:val="24"/>
        </w:rPr>
        <w:t xml:space="preserve"> della rivista “</w:t>
      </w:r>
      <w:proofErr w:type="spellStart"/>
      <w:r w:rsidRPr="001C04DF">
        <w:rPr>
          <w:rFonts w:ascii="Times New Roman" w:hAnsi="Times New Roman" w:cs="Times New Roman"/>
          <w:b/>
          <w:i/>
          <w:sz w:val="24"/>
          <w:szCs w:val="24"/>
        </w:rPr>
        <w:t>QualEnergia</w:t>
      </w:r>
      <w:proofErr w:type="spellEnd"/>
      <w:r w:rsidRPr="001C04DF">
        <w:rPr>
          <w:rFonts w:ascii="Times New Roman" w:hAnsi="Times New Roman" w:cs="Times New Roman"/>
          <w:sz w:val="24"/>
          <w:szCs w:val="24"/>
        </w:rPr>
        <w:t>” (1981 – 1992),</w:t>
      </w:r>
      <w:r w:rsidRPr="001C04DF">
        <w:rPr>
          <w:rFonts w:ascii="Times New Roman" w:hAnsi="Times New Roman" w:cs="Times New Roman"/>
          <w:i/>
          <w:sz w:val="24"/>
          <w:szCs w:val="24"/>
        </w:rPr>
        <w:t xml:space="preserve"> </w:t>
      </w:r>
      <w:r w:rsidRPr="001C04DF">
        <w:rPr>
          <w:rFonts w:ascii="Times New Roman" w:hAnsi="Times New Roman" w:cs="Times New Roman"/>
          <w:sz w:val="24"/>
          <w:szCs w:val="24"/>
        </w:rPr>
        <w:t xml:space="preserve">promossa dal “Comitato nazionale per il controllo delle scelte energetiche” presieduto da </w:t>
      </w:r>
      <w:r w:rsidRPr="001C04DF">
        <w:rPr>
          <w:rFonts w:ascii="Times New Roman" w:hAnsi="Times New Roman" w:cs="Times New Roman"/>
          <w:b/>
          <w:i/>
          <w:sz w:val="24"/>
          <w:szCs w:val="24"/>
        </w:rPr>
        <w:t>Manlio Rossi Doria</w:t>
      </w:r>
      <w:r w:rsidRPr="001C04DF">
        <w:rPr>
          <w:rFonts w:ascii="Times New Roman" w:hAnsi="Times New Roman" w:cs="Times New Roman"/>
          <w:sz w:val="24"/>
          <w:szCs w:val="24"/>
        </w:rPr>
        <w:t>. La rivista è stata una riconosciuta sede d’informazione scientifica e di ricerca sulle fonti rinnovabili e sul risparmio, e del dibattito nazionale sulle strategie e sulle politiche energetiche.</w:t>
      </w:r>
    </w:p>
    <w:p w:rsidR="002968E6" w:rsidRPr="001C04DF" w:rsidRDefault="002968E6" w:rsidP="002968E6">
      <w:pPr>
        <w:spacing w:after="60"/>
        <w:jc w:val="both"/>
        <w:rPr>
          <w:rFonts w:ascii="Times New Roman" w:hAnsi="Times New Roman" w:cs="Times New Roman"/>
          <w:sz w:val="24"/>
          <w:szCs w:val="24"/>
        </w:rPr>
      </w:pPr>
      <w:r w:rsidRPr="001C04DF">
        <w:rPr>
          <w:rFonts w:ascii="Times New Roman" w:hAnsi="Times New Roman" w:cs="Times New Roman"/>
          <w:sz w:val="24"/>
          <w:szCs w:val="24"/>
        </w:rPr>
        <w:t xml:space="preserve">Nell’autunno 1986 è </w:t>
      </w:r>
      <w:proofErr w:type="gramStart"/>
      <w:r w:rsidRPr="001C04DF">
        <w:rPr>
          <w:rFonts w:ascii="Times New Roman" w:hAnsi="Times New Roman" w:cs="Times New Roman"/>
          <w:i/>
          <w:sz w:val="24"/>
          <w:szCs w:val="24"/>
        </w:rPr>
        <w:t>componente</w:t>
      </w:r>
      <w:proofErr w:type="gramEnd"/>
      <w:r w:rsidRPr="001C04DF">
        <w:rPr>
          <w:rFonts w:ascii="Times New Roman" w:hAnsi="Times New Roman" w:cs="Times New Roman"/>
          <w:i/>
          <w:sz w:val="24"/>
          <w:szCs w:val="24"/>
        </w:rPr>
        <w:t xml:space="preserve"> della </w:t>
      </w:r>
      <w:r w:rsidRPr="001C04DF">
        <w:rPr>
          <w:rFonts w:ascii="Times New Roman" w:hAnsi="Times New Roman" w:cs="Times New Roman"/>
          <w:b/>
          <w:i/>
          <w:sz w:val="24"/>
          <w:szCs w:val="24"/>
        </w:rPr>
        <w:t>Commissione Economia – Energia</w:t>
      </w:r>
      <w:r w:rsidRPr="001C04DF">
        <w:rPr>
          <w:rFonts w:ascii="Times New Roman" w:hAnsi="Times New Roman" w:cs="Times New Roman"/>
          <w:sz w:val="24"/>
          <w:szCs w:val="24"/>
        </w:rPr>
        <w:t xml:space="preserve">, presieduta da </w:t>
      </w:r>
      <w:r w:rsidRPr="001C04DF">
        <w:rPr>
          <w:rFonts w:ascii="Times New Roman" w:hAnsi="Times New Roman" w:cs="Times New Roman"/>
          <w:b/>
          <w:i/>
          <w:sz w:val="24"/>
          <w:szCs w:val="24"/>
        </w:rPr>
        <w:t>Paolo Baffi</w:t>
      </w:r>
      <w:r w:rsidRPr="001C04DF">
        <w:rPr>
          <w:rFonts w:ascii="Times New Roman" w:hAnsi="Times New Roman" w:cs="Times New Roman"/>
          <w:sz w:val="24"/>
          <w:szCs w:val="24"/>
        </w:rPr>
        <w:t xml:space="preserve"> e insediata dal Governo per la Conferenza nazionale sull’Energia (febbraio 1987). La contrapposizione interna a questa Commissione su scenari energetici alternativi, come tale presentata in Conferenza da Baffi, fa fallire il tentativo del Governo di rilanciare il nucleare dopo Cernobyl; via libera al referendum del novembre 1987. </w:t>
      </w:r>
    </w:p>
    <w:p w:rsidR="002968E6" w:rsidRPr="001C04DF" w:rsidRDefault="002968E6" w:rsidP="002968E6">
      <w:pPr>
        <w:spacing w:after="60"/>
        <w:jc w:val="both"/>
        <w:rPr>
          <w:rFonts w:ascii="Times New Roman" w:hAnsi="Times New Roman" w:cs="Times New Roman"/>
          <w:sz w:val="24"/>
          <w:szCs w:val="24"/>
        </w:rPr>
      </w:pPr>
      <w:r w:rsidRPr="001C04DF">
        <w:rPr>
          <w:rFonts w:ascii="Times New Roman" w:hAnsi="Times New Roman" w:cs="Times New Roman"/>
          <w:sz w:val="24"/>
          <w:szCs w:val="24"/>
        </w:rPr>
        <w:t xml:space="preserve">Dopo l’esperienza parlamentare è stato </w:t>
      </w:r>
      <w:r w:rsidRPr="001C04DF">
        <w:rPr>
          <w:rFonts w:ascii="Times New Roman" w:hAnsi="Times New Roman" w:cs="Times New Roman"/>
          <w:b/>
          <w:i/>
          <w:sz w:val="24"/>
          <w:szCs w:val="24"/>
        </w:rPr>
        <w:t>presidente del comitato scientifico di Legambiente</w:t>
      </w:r>
      <w:r w:rsidRPr="001C04DF">
        <w:rPr>
          <w:rFonts w:ascii="Times New Roman" w:hAnsi="Times New Roman" w:cs="Times New Roman"/>
          <w:sz w:val="24"/>
          <w:szCs w:val="24"/>
        </w:rPr>
        <w:t xml:space="preserve"> (2001 – 2004).</w:t>
      </w:r>
    </w:p>
    <w:p w:rsidR="002968E6" w:rsidRPr="001C04DF" w:rsidRDefault="002968E6" w:rsidP="002968E6">
      <w:pPr>
        <w:spacing w:after="60"/>
        <w:jc w:val="both"/>
        <w:rPr>
          <w:rFonts w:ascii="Times New Roman" w:hAnsi="Times New Roman" w:cs="Times New Roman"/>
          <w:sz w:val="24"/>
          <w:szCs w:val="24"/>
        </w:rPr>
      </w:pPr>
      <w:proofErr w:type="gramStart"/>
      <w:r w:rsidRPr="001C04DF">
        <w:rPr>
          <w:rFonts w:ascii="Times New Roman" w:hAnsi="Times New Roman" w:cs="Times New Roman"/>
          <w:sz w:val="24"/>
          <w:szCs w:val="24"/>
        </w:rPr>
        <w:t>A</w:t>
      </w:r>
      <w:proofErr w:type="gramEnd"/>
      <w:r w:rsidRPr="001C04DF">
        <w:rPr>
          <w:rFonts w:ascii="Times New Roman" w:hAnsi="Times New Roman" w:cs="Times New Roman"/>
          <w:sz w:val="24"/>
          <w:szCs w:val="24"/>
        </w:rPr>
        <w:t xml:space="preserve"> seguito del “Decreto Scanzano”, e della ribellione popolare che ne seguì (novembre 2003), è stato nominato dalla Regione Basilicata come </w:t>
      </w:r>
      <w:r w:rsidRPr="001C04DF">
        <w:rPr>
          <w:rFonts w:ascii="Times New Roman" w:hAnsi="Times New Roman" w:cs="Times New Roman"/>
          <w:b/>
          <w:i/>
          <w:sz w:val="24"/>
          <w:szCs w:val="24"/>
        </w:rPr>
        <w:t>esperto nella commissione sulla sicurezza nucleare</w:t>
      </w:r>
      <w:r w:rsidRPr="001C04DF">
        <w:rPr>
          <w:rFonts w:ascii="Times New Roman" w:hAnsi="Times New Roman" w:cs="Times New Roman"/>
          <w:b/>
          <w:sz w:val="24"/>
          <w:szCs w:val="24"/>
        </w:rPr>
        <w:t xml:space="preserve"> </w:t>
      </w:r>
      <w:r w:rsidRPr="001C04DF">
        <w:rPr>
          <w:rFonts w:ascii="Times New Roman" w:hAnsi="Times New Roman" w:cs="Times New Roman"/>
          <w:sz w:val="24"/>
          <w:szCs w:val="24"/>
        </w:rPr>
        <w:t xml:space="preserve">istituita dal Governo (luglio 2004 – febbraio 2007). </w:t>
      </w:r>
    </w:p>
    <w:p w:rsidR="002968E6" w:rsidRPr="001C04DF" w:rsidRDefault="002968E6" w:rsidP="002968E6">
      <w:pPr>
        <w:spacing w:after="60"/>
        <w:jc w:val="both"/>
        <w:rPr>
          <w:rFonts w:ascii="Times New Roman" w:hAnsi="Times New Roman" w:cs="Times New Roman"/>
          <w:sz w:val="24"/>
          <w:szCs w:val="24"/>
        </w:rPr>
      </w:pPr>
      <w:r w:rsidRPr="001C04DF">
        <w:rPr>
          <w:rFonts w:ascii="Times New Roman" w:hAnsi="Times New Roman" w:cs="Times New Roman"/>
          <w:sz w:val="24"/>
          <w:szCs w:val="24"/>
        </w:rPr>
        <w:t xml:space="preserve">Dal luglio 2007 al novembre 2009 è stato </w:t>
      </w:r>
      <w:r w:rsidRPr="001C04DF">
        <w:rPr>
          <w:rFonts w:ascii="Times New Roman" w:hAnsi="Times New Roman" w:cs="Times New Roman"/>
          <w:b/>
          <w:i/>
          <w:sz w:val="24"/>
          <w:szCs w:val="24"/>
        </w:rPr>
        <w:t>presidente del comitato tecnico-scientifico</w:t>
      </w:r>
      <w:r w:rsidRPr="001C04DF">
        <w:rPr>
          <w:rFonts w:ascii="Times New Roman" w:hAnsi="Times New Roman" w:cs="Times New Roman"/>
          <w:sz w:val="24"/>
          <w:szCs w:val="24"/>
        </w:rPr>
        <w:t xml:space="preserve"> istituito dalla Regione Lazio per la redazione del </w:t>
      </w:r>
      <w:r w:rsidRPr="001C04DF">
        <w:rPr>
          <w:rFonts w:ascii="Times New Roman" w:hAnsi="Times New Roman" w:cs="Times New Roman"/>
          <w:i/>
          <w:sz w:val="24"/>
          <w:szCs w:val="24"/>
        </w:rPr>
        <w:t>Piano Energetico Regionale</w:t>
      </w:r>
      <w:r w:rsidRPr="001C04DF">
        <w:rPr>
          <w:rFonts w:ascii="Times New Roman" w:hAnsi="Times New Roman" w:cs="Times New Roman"/>
          <w:sz w:val="24"/>
          <w:szCs w:val="24"/>
        </w:rPr>
        <w:t>.</w:t>
      </w:r>
    </w:p>
    <w:p w:rsidR="002968E6" w:rsidRPr="001C04DF" w:rsidRDefault="002968E6" w:rsidP="002968E6">
      <w:pPr>
        <w:spacing w:after="60"/>
        <w:jc w:val="both"/>
        <w:rPr>
          <w:rFonts w:ascii="Times New Roman" w:hAnsi="Times New Roman" w:cs="Times New Roman"/>
          <w:sz w:val="24"/>
          <w:szCs w:val="24"/>
        </w:rPr>
      </w:pPr>
      <w:r w:rsidRPr="001C04DF">
        <w:rPr>
          <w:rFonts w:ascii="Times New Roman" w:hAnsi="Times New Roman" w:cs="Times New Roman"/>
          <w:sz w:val="24"/>
          <w:szCs w:val="24"/>
        </w:rPr>
        <w:t xml:space="preserve">E’ stato </w:t>
      </w:r>
      <w:r w:rsidRPr="001C04DF">
        <w:rPr>
          <w:rFonts w:ascii="Times New Roman" w:hAnsi="Times New Roman" w:cs="Times New Roman"/>
          <w:b/>
          <w:i/>
          <w:sz w:val="24"/>
          <w:szCs w:val="24"/>
        </w:rPr>
        <w:t>co-presidente del comitato scientifico</w:t>
      </w:r>
      <w:r w:rsidRPr="001C04DF">
        <w:rPr>
          <w:rFonts w:ascii="Times New Roman" w:hAnsi="Times New Roman" w:cs="Times New Roman"/>
          <w:sz w:val="24"/>
          <w:szCs w:val="24"/>
        </w:rPr>
        <w:t xml:space="preserve"> del </w:t>
      </w:r>
      <w:r w:rsidRPr="001C04DF">
        <w:rPr>
          <w:rFonts w:ascii="Times New Roman" w:hAnsi="Times New Roman" w:cs="Times New Roman"/>
          <w:i/>
          <w:sz w:val="24"/>
          <w:szCs w:val="24"/>
        </w:rPr>
        <w:t>Decennio per l’Educazione allo Sviluppo Sostenibile</w:t>
      </w:r>
      <w:r w:rsidRPr="001C04DF">
        <w:rPr>
          <w:rFonts w:ascii="Times New Roman" w:hAnsi="Times New Roman" w:cs="Times New Roman"/>
          <w:sz w:val="24"/>
          <w:szCs w:val="24"/>
        </w:rPr>
        <w:t xml:space="preserve"> (DESS), promosso dall’Unesco per il periodo 2005 – 2014 e istituito presso la Commissione Nazionale Italiana dell’Unesco. </w:t>
      </w:r>
    </w:p>
    <w:p w:rsidR="002968E6" w:rsidRPr="001C04DF" w:rsidRDefault="002968E6" w:rsidP="002968E6">
      <w:pPr>
        <w:spacing w:after="60"/>
        <w:jc w:val="both"/>
        <w:rPr>
          <w:rFonts w:ascii="Times New Roman" w:hAnsi="Times New Roman" w:cs="Times New Roman"/>
          <w:sz w:val="24"/>
          <w:szCs w:val="24"/>
        </w:rPr>
      </w:pPr>
      <w:r w:rsidRPr="001C04DF">
        <w:rPr>
          <w:rFonts w:ascii="Times New Roman" w:hAnsi="Times New Roman" w:cs="Times New Roman"/>
          <w:sz w:val="24"/>
          <w:szCs w:val="24"/>
        </w:rPr>
        <w:t xml:space="preserve">Ha fatto parte di varie </w:t>
      </w:r>
      <w:r w:rsidRPr="001C04DF">
        <w:rPr>
          <w:rFonts w:ascii="Times New Roman" w:hAnsi="Times New Roman" w:cs="Times New Roman"/>
          <w:i/>
          <w:sz w:val="24"/>
          <w:szCs w:val="24"/>
        </w:rPr>
        <w:t>commissioni per la valutazione dell’impatto ambientale d’impianti energetici</w:t>
      </w:r>
      <w:r w:rsidRPr="001C04DF">
        <w:rPr>
          <w:rFonts w:ascii="Times New Roman" w:hAnsi="Times New Roman" w:cs="Times New Roman"/>
          <w:sz w:val="24"/>
          <w:szCs w:val="24"/>
        </w:rPr>
        <w:t xml:space="preserve">, da ultimo per la centrale termoelettrica di Monfalcone (2014). È stato richiesto come </w:t>
      </w:r>
      <w:r w:rsidRPr="001C04DF">
        <w:rPr>
          <w:rFonts w:ascii="Times New Roman" w:hAnsi="Times New Roman" w:cs="Times New Roman"/>
          <w:b/>
          <w:i/>
          <w:sz w:val="24"/>
          <w:szCs w:val="24"/>
        </w:rPr>
        <w:t>esperto di parte civile</w:t>
      </w:r>
      <w:r w:rsidRPr="001C04DF">
        <w:rPr>
          <w:rFonts w:ascii="Times New Roman" w:hAnsi="Times New Roman" w:cs="Times New Roman"/>
          <w:sz w:val="24"/>
          <w:szCs w:val="24"/>
        </w:rPr>
        <w:t xml:space="preserve"> in alcuni processi (Porto Tolle, 2014; Greenpeace – Enel 2014, 2015).  </w:t>
      </w:r>
    </w:p>
    <w:p w:rsidR="002968E6" w:rsidRPr="001C04DF" w:rsidRDefault="002968E6" w:rsidP="002968E6">
      <w:pPr>
        <w:spacing w:after="60"/>
        <w:jc w:val="both"/>
        <w:rPr>
          <w:rFonts w:ascii="Times New Roman" w:hAnsi="Times New Roman" w:cs="Times New Roman"/>
          <w:sz w:val="24"/>
          <w:szCs w:val="24"/>
        </w:rPr>
      </w:pPr>
      <w:r w:rsidRPr="001C04DF">
        <w:rPr>
          <w:rFonts w:ascii="Times New Roman" w:hAnsi="Times New Roman" w:cs="Times New Roman"/>
          <w:sz w:val="24"/>
          <w:szCs w:val="24"/>
        </w:rPr>
        <w:t xml:space="preserve">È </w:t>
      </w:r>
      <w:r>
        <w:rPr>
          <w:rFonts w:ascii="Times New Roman" w:hAnsi="Times New Roman" w:cs="Times New Roman"/>
          <w:b/>
          <w:i/>
          <w:sz w:val="24"/>
          <w:szCs w:val="24"/>
        </w:rPr>
        <w:t xml:space="preserve">presidente </w:t>
      </w:r>
      <w:r w:rsidRPr="001C04DF">
        <w:rPr>
          <w:rFonts w:ascii="Times New Roman" w:hAnsi="Times New Roman" w:cs="Times New Roman"/>
          <w:sz w:val="24"/>
          <w:szCs w:val="24"/>
        </w:rPr>
        <w:t xml:space="preserve">della </w:t>
      </w:r>
      <w:r w:rsidRPr="001C04DF">
        <w:rPr>
          <w:rFonts w:ascii="Times New Roman" w:hAnsi="Times New Roman" w:cs="Times New Roman"/>
          <w:b/>
          <w:i/>
          <w:sz w:val="24"/>
          <w:szCs w:val="24"/>
        </w:rPr>
        <w:t xml:space="preserve">Commissione scientifica sul </w:t>
      </w:r>
      <w:proofErr w:type="spellStart"/>
      <w:r w:rsidRPr="001C04DF">
        <w:rPr>
          <w:rFonts w:ascii="Times New Roman" w:hAnsi="Times New Roman" w:cs="Times New Roman"/>
          <w:b/>
          <w:i/>
          <w:sz w:val="24"/>
          <w:szCs w:val="24"/>
        </w:rPr>
        <w:t>Decommissioning</w:t>
      </w:r>
      <w:proofErr w:type="spellEnd"/>
      <w:r w:rsidRPr="001C04DF">
        <w:rPr>
          <w:rFonts w:ascii="Times New Roman" w:hAnsi="Times New Roman" w:cs="Times New Roman"/>
          <w:b/>
          <w:i/>
          <w:sz w:val="24"/>
          <w:szCs w:val="24"/>
        </w:rPr>
        <w:t xml:space="preserve"> degli impianti nucleari</w:t>
      </w:r>
      <w:r>
        <w:rPr>
          <w:rFonts w:ascii="Times New Roman" w:hAnsi="Times New Roman" w:cs="Times New Roman"/>
          <w:sz w:val="24"/>
          <w:szCs w:val="24"/>
        </w:rPr>
        <w:t xml:space="preserve">, </w:t>
      </w:r>
      <w:r w:rsidRPr="001C04DF">
        <w:rPr>
          <w:rFonts w:ascii="Times New Roman" w:hAnsi="Times New Roman" w:cs="Times New Roman"/>
          <w:sz w:val="24"/>
          <w:szCs w:val="24"/>
        </w:rPr>
        <w:t>che</w:t>
      </w:r>
      <w:r>
        <w:rPr>
          <w:rFonts w:ascii="Times New Roman" w:hAnsi="Times New Roman" w:cs="Times New Roman"/>
          <w:sz w:val="24"/>
          <w:szCs w:val="24"/>
        </w:rPr>
        <w:t xml:space="preserve"> ha come presidente onorario</w:t>
      </w:r>
      <w:r w:rsidRPr="001C04DF">
        <w:rPr>
          <w:rFonts w:ascii="Times New Roman" w:hAnsi="Times New Roman" w:cs="Times New Roman"/>
          <w:sz w:val="24"/>
          <w:szCs w:val="24"/>
        </w:rPr>
        <w:t xml:space="preserve"> </w:t>
      </w:r>
      <w:r>
        <w:rPr>
          <w:rFonts w:ascii="Times New Roman" w:hAnsi="Times New Roman" w:cs="Times New Roman"/>
          <w:sz w:val="24"/>
          <w:szCs w:val="24"/>
        </w:rPr>
        <w:t>il P</w:t>
      </w:r>
      <w:r w:rsidRPr="001C04DF">
        <w:rPr>
          <w:rFonts w:ascii="Times New Roman" w:hAnsi="Times New Roman" w:cs="Times New Roman"/>
          <w:sz w:val="24"/>
          <w:szCs w:val="24"/>
        </w:rPr>
        <w:t xml:space="preserve">rof. </w:t>
      </w:r>
      <w:r w:rsidRPr="001C04DF">
        <w:rPr>
          <w:rFonts w:ascii="Times New Roman" w:hAnsi="Times New Roman" w:cs="Times New Roman"/>
          <w:i/>
          <w:sz w:val="24"/>
          <w:szCs w:val="24"/>
        </w:rPr>
        <w:t>Giorgio Parisi</w:t>
      </w:r>
      <w:r w:rsidRPr="001C04DF">
        <w:rPr>
          <w:rFonts w:ascii="Times New Roman" w:hAnsi="Times New Roman" w:cs="Times New Roman"/>
          <w:sz w:val="24"/>
          <w:szCs w:val="24"/>
        </w:rPr>
        <w:t xml:space="preserve">, “medaglia </w:t>
      </w:r>
      <w:proofErr w:type="spellStart"/>
      <w:r w:rsidRPr="001C04DF">
        <w:rPr>
          <w:rFonts w:ascii="Times New Roman" w:hAnsi="Times New Roman" w:cs="Times New Roman"/>
          <w:sz w:val="24"/>
          <w:szCs w:val="24"/>
        </w:rPr>
        <w:t>Planck</w:t>
      </w:r>
      <w:proofErr w:type="spellEnd"/>
      <w:r w:rsidRPr="001C04DF">
        <w:rPr>
          <w:rFonts w:ascii="Times New Roman" w:hAnsi="Times New Roman" w:cs="Times New Roman"/>
          <w:sz w:val="24"/>
          <w:szCs w:val="24"/>
        </w:rPr>
        <w:t>” della Fisica mondiale</w:t>
      </w:r>
      <w:r w:rsidR="00DD2186">
        <w:rPr>
          <w:rFonts w:ascii="Times New Roman" w:hAnsi="Times New Roman" w:cs="Times New Roman"/>
          <w:sz w:val="24"/>
          <w:szCs w:val="24"/>
        </w:rPr>
        <w:t xml:space="preserve"> e nominato recentemente presidente dell’Accademia dei Lincei</w:t>
      </w:r>
      <w:r w:rsidRPr="001C04DF">
        <w:rPr>
          <w:rFonts w:ascii="Times New Roman" w:hAnsi="Times New Roman" w:cs="Times New Roman"/>
          <w:sz w:val="24"/>
          <w:szCs w:val="24"/>
        </w:rPr>
        <w:t xml:space="preserve">, </w:t>
      </w:r>
      <w:r>
        <w:rPr>
          <w:rFonts w:ascii="Times New Roman" w:hAnsi="Times New Roman" w:cs="Times New Roman"/>
          <w:sz w:val="24"/>
          <w:szCs w:val="24"/>
        </w:rPr>
        <w:t xml:space="preserve">e che, oltre a </w:t>
      </w:r>
      <w:r w:rsidRPr="001C04DF">
        <w:rPr>
          <w:rFonts w:ascii="Times New Roman" w:hAnsi="Times New Roman" w:cs="Times New Roman"/>
          <w:sz w:val="24"/>
          <w:szCs w:val="24"/>
        </w:rPr>
        <w:t>raccoglie</w:t>
      </w:r>
      <w:r>
        <w:rPr>
          <w:rFonts w:ascii="Times New Roman" w:hAnsi="Times New Roman" w:cs="Times New Roman"/>
          <w:sz w:val="24"/>
          <w:szCs w:val="24"/>
        </w:rPr>
        <w:t>re</w:t>
      </w:r>
      <w:r w:rsidRPr="001C04DF">
        <w:rPr>
          <w:rFonts w:ascii="Times New Roman" w:hAnsi="Times New Roman" w:cs="Times New Roman"/>
          <w:sz w:val="24"/>
          <w:szCs w:val="24"/>
        </w:rPr>
        <w:t xml:space="preserve"> competenze d’eccellenza in materia</w:t>
      </w:r>
      <w:r>
        <w:rPr>
          <w:rFonts w:ascii="Times New Roman" w:hAnsi="Times New Roman" w:cs="Times New Roman"/>
          <w:sz w:val="24"/>
          <w:szCs w:val="24"/>
        </w:rPr>
        <w:t>,</w:t>
      </w:r>
      <w:r w:rsidRPr="001C04DF">
        <w:rPr>
          <w:rFonts w:ascii="Times New Roman" w:hAnsi="Times New Roman" w:cs="Times New Roman"/>
          <w:sz w:val="24"/>
          <w:szCs w:val="24"/>
        </w:rPr>
        <w:t xml:space="preserve"> cura un rapporto diretto con le popolazioni interessate dal problema.</w:t>
      </w:r>
    </w:p>
    <w:p w:rsidR="002968E6" w:rsidRPr="001C04DF" w:rsidRDefault="002968E6" w:rsidP="002968E6">
      <w:pPr>
        <w:spacing w:after="60"/>
        <w:jc w:val="both"/>
        <w:rPr>
          <w:rFonts w:ascii="Times New Roman" w:hAnsi="Times New Roman" w:cs="Times New Roman"/>
          <w:sz w:val="24"/>
          <w:szCs w:val="24"/>
        </w:rPr>
      </w:pPr>
      <w:r w:rsidRPr="001C04DF">
        <w:rPr>
          <w:rFonts w:ascii="Times New Roman" w:hAnsi="Times New Roman" w:cs="Times New Roman"/>
          <w:sz w:val="24"/>
          <w:szCs w:val="24"/>
        </w:rPr>
        <w:t xml:space="preserve">Dalla seconda metà degli anni ’80 si è occupato anche di </w:t>
      </w:r>
      <w:proofErr w:type="spellStart"/>
      <w:r w:rsidRPr="001C04DF">
        <w:rPr>
          <w:rFonts w:ascii="Times New Roman" w:hAnsi="Times New Roman" w:cs="Times New Roman"/>
          <w:b/>
          <w:i/>
          <w:sz w:val="24"/>
          <w:szCs w:val="24"/>
        </w:rPr>
        <w:t>Bioelettromagnetismo</w:t>
      </w:r>
      <w:proofErr w:type="spellEnd"/>
      <w:r w:rsidRPr="001C04DF">
        <w:rPr>
          <w:rFonts w:ascii="Times New Roman" w:hAnsi="Times New Roman" w:cs="Times New Roman"/>
          <w:sz w:val="24"/>
          <w:szCs w:val="24"/>
        </w:rPr>
        <w:t xml:space="preserve"> – studio dell’interazione tra onde elettromagnetiche e materiale biologico – e dal 2013 </w:t>
      </w:r>
      <w:r w:rsidRPr="001C04DF">
        <w:rPr>
          <w:rFonts w:ascii="Times New Roman" w:hAnsi="Times New Roman" w:cs="Times New Roman"/>
          <w:b/>
          <w:i/>
          <w:sz w:val="24"/>
          <w:szCs w:val="24"/>
        </w:rPr>
        <w:t>coordina l’omonima sezione del CIRPS</w:t>
      </w:r>
      <w:r w:rsidRPr="001C04DF">
        <w:rPr>
          <w:rFonts w:ascii="Times New Roman" w:hAnsi="Times New Roman" w:cs="Times New Roman"/>
          <w:sz w:val="24"/>
          <w:szCs w:val="24"/>
        </w:rPr>
        <w:t xml:space="preserve">. </w:t>
      </w:r>
      <w:r w:rsidR="00E27CAF">
        <w:rPr>
          <w:rFonts w:ascii="Times New Roman" w:hAnsi="Times New Roman" w:cs="Times New Roman"/>
          <w:sz w:val="24"/>
          <w:szCs w:val="24"/>
        </w:rPr>
        <w:t xml:space="preserve">Insieme al Prof. Massimo </w:t>
      </w:r>
      <w:proofErr w:type="spellStart"/>
      <w:r w:rsidR="00E27CAF">
        <w:rPr>
          <w:rFonts w:ascii="Times New Roman" w:hAnsi="Times New Roman" w:cs="Times New Roman"/>
          <w:sz w:val="24"/>
          <w:szCs w:val="24"/>
        </w:rPr>
        <w:t>Sperini</w:t>
      </w:r>
      <w:proofErr w:type="spellEnd"/>
      <w:r w:rsidR="00E27CAF">
        <w:rPr>
          <w:rFonts w:ascii="Times New Roman" w:hAnsi="Times New Roman" w:cs="Times New Roman"/>
          <w:sz w:val="24"/>
          <w:szCs w:val="24"/>
        </w:rPr>
        <w:t>, h</w:t>
      </w:r>
      <w:r w:rsidRPr="001C04DF">
        <w:rPr>
          <w:rFonts w:ascii="Times New Roman" w:hAnsi="Times New Roman" w:cs="Times New Roman"/>
          <w:sz w:val="24"/>
          <w:szCs w:val="24"/>
        </w:rPr>
        <w:t>a</w:t>
      </w:r>
      <w:r w:rsidRPr="001C04DF">
        <w:rPr>
          <w:rFonts w:ascii="Times New Roman" w:hAnsi="Times New Roman" w:cs="Times New Roman"/>
          <w:i/>
          <w:sz w:val="24"/>
          <w:szCs w:val="24"/>
        </w:rPr>
        <w:t xml:space="preserve"> progettato</w:t>
      </w:r>
      <w:r w:rsidRPr="001C04DF">
        <w:rPr>
          <w:rFonts w:ascii="Times New Roman" w:hAnsi="Times New Roman" w:cs="Times New Roman"/>
          <w:sz w:val="24"/>
          <w:szCs w:val="24"/>
        </w:rPr>
        <w:t xml:space="preserve"> e </w:t>
      </w:r>
      <w:r w:rsidRPr="001C04DF">
        <w:rPr>
          <w:rFonts w:ascii="Times New Roman" w:hAnsi="Times New Roman" w:cs="Times New Roman"/>
          <w:i/>
          <w:sz w:val="24"/>
          <w:szCs w:val="24"/>
        </w:rPr>
        <w:t>realizzato</w:t>
      </w:r>
      <w:r w:rsidRPr="001C04DF">
        <w:rPr>
          <w:rFonts w:ascii="Times New Roman" w:hAnsi="Times New Roman" w:cs="Times New Roman"/>
          <w:sz w:val="24"/>
          <w:szCs w:val="24"/>
        </w:rPr>
        <w:t xml:space="preserve"> un apparecchio di </w:t>
      </w:r>
      <w:r w:rsidRPr="001C04DF">
        <w:rPr>
          <w:rFonts w:ascii="Times New Roman" w:hAnsi="Times New Roman" w:cs="Times New Roman"/>
          <w:sz w:val="24"/>
          <w:szCs w:val="24"/>
        </w:rPr>
        <w:lastRenderedPageBreak/>
        <w:t xml:space="preserve">elettronica avanzata, APEC 300, per la rilevazione dell’impedenza e del potenziale </w:t>
      </w:r>
      <w:proofErr w:type="spellStart"/>
      <w:r w:rsidRPr="001C04DF">
        <w:rPr>
          <w:rFonts w:ascii="Times New Roman" w:hAnsi="Times New Roman" w:cs="Times New Roman"/>
          <w:sz w:val="24"/>
          <w:szCs w:val="24"/>
        </w:rPr>
        <w:t>elettrocutanei</w:t>
      </w:r>
      <w:proofErr w:type="spellEnd"/>
      <w:r w:rsidRPr="001C04DF">
        <w:rPr>
          <w:rFonts w:ascii="Times New Roman" w:hAnsi="Times New Roman" w:cs="Times New Roman"/>
          <w:sz w:val="24"/>
          <w:szCs w:val="24"/>
        </w:rPr>
        <w:t xml:space="preserve"> per la ricerca fondamentale</w:t>
      </w:r>
      <w:r>
        <w:rPr>
          <w:rFonts w:ascii="Times New Roman" w:hAnsi="Times New Roman" w:cs="Times New Roman"/>
          <w:sz w:val="24"/>
          <w:szCs w:val="24"/>
        </w:rPr>
        <w:t xml:space="preserve"> –</w:t>
      </w:r>
      <w:r w:rsidR="00AD52D3">
        <w:rPr>
          <w:rFonts w:ascii="Times New Roman" w:hAnsi="Times New Roman" w:cs="Times New Roman"/>
          <w:sz w:val="24"/>
          <w:szCs w:val="24"/>
        </w:rPr>
        <w:t xml:space="preserve"> </w:t>
      </w:r>
      <w:r>
        <w:rPr>
          <w:rFonts w:ascii="Times New Roman" w:hAnsi="Times New Roman" w:cs="Times New Roman"/>
          <w:sz w:val="24"/>
          <w:szCs w:val="24"/>
        </w:rPr>
        <w:t>in particolare</w:t>
      </w:r>
      <w:r w:rsidRPr="001C04DF">
        <w:rPr>
          <w:rFonts w:ascii="Times New Roman" w:hAnsi="Times New Roman" w:cs="Times New Roman"/>
          <w:sz w:val="24"/>
          <w:szCs w:val="24"/>
        </w:rPr>
        <w:t xml:space="preserve"> </w:t>
      </w:r>
      <w:r>
        <w:rPr>
          <w:rFonts w:ascii="Times New Roman" w:hAnsi="Times New Roman" w:cs="Times New Roman"/>
          <w:sz w:val="24"/>
          <w:szCs w:val="24"/>
        </w:rPr>
        <w:t>per la rilevazion</w:t>
      </w:r>
      <w:r w:rsidRPr="001C04DF">
        <w:rPr>
          <w:rFonts w:ascii="Times New Roman" w:hAnsi="Times New Roman" w:cs="Times New Roman"/>
          <w:sz w:val="24"/>
          <w:szCs w:val="24"/>
        </w:rPr>
        <w:t xml:space="preserve">e </w:t>
      </w:r>
      <w:r>
        <w:rPr>
          <w:rFonts w:ascii="Times New Roman" w:hAnsi="Times New Roman" w:cs="Times New Roman"/>
          <w:sz w:val="24"/>
          <w:szCs w:val="24"/>
        </w:rPr>
        <w:t xml:space="preserve">di effetti associati a interazioni </w:t>
      </w:r>
      <w:proofErr w:type="gramStart"/>
      <w:r>
        <w:rPr>
          <w:rFonts w:ascii="Times New Roman" w:hAnsi="Times New Roman" w:cs="Times New Roman"/>
          <w:sz w:val="24"/>
          <w:szCs w:val="24"/>
        </w:rPr>
        <w:t>estremamente</w:t>
      </w:r>
      <w:proofErr w:type="gramEnd"/>
      <w:r>
        <w:rPr>
          <w:rFonts w:ascii="Times New Roman" w:hAnsi="Times New Roman" w:cs="Times New Roman"/>
          <w:sz w:val="24"/>
          <w:szCs w:val="24"/>
        </w:rPr>
        <w:t xml:space="preserve"> deboli (</w:t>
      </w:r>
      <w:proofErr w:type="spellStart"/>
      <w:r w:rsidRPr="00AC7546">
        <w:rPr>
          <w:rFonts w:ascii="Times New Roman" w:hAnsi="Times New Roman" w:cs="Times New Roman"/>
          <w:i/>
          <w:sz w:val="24"/>
          <w:szCs w:val="24"/>
        </w:rPr>
        <w:t>extremely</w:t>
      </w:r>
      <w:proofErr w:type="spellEnd"/>
      <w:r w:rsidRPr="00AC7546">
        <w:rPr>
          <w:rFonts w:ascii="Times New Roman" w:hAnsi="Times New Roman" w:cs="Times New Roman"/>
          <w:i/>
          <w:sz w:val="24"/>
          <w:szCs w:val="24"/>
        </w:rPr>
        <w:t xml:space="preserve"> </w:t>
      </w:r>
      <w:proofErr w:type="spellStart"/>
      <w:r w:rsidRPr="00AC7546">
        <w:rPr>
          <w:rFonts w:ascii="Times New Roman" w:hAnsi="Times New Roman" w:cs="Times New Roman"/>
          <w:i/>
          <w:sz w:val="24"/>
          <w:szCs w:val="24"/>
        </w:rPr>
        <w:t>weak</w:t>
      </w:r>
      <w:proofErr w:type="spellEnd"/>
      <w:r w:rsidRPr="00AC7546">
        <w:rPr>
          <w:rFonts w:ascii="Times New Roman" w:hAnsi="Times New Roman" w:cs="Times New Roman"/>
          <w:i/>
          <w:sz w:val="24"/>
          <w:szCs w:val="24"/>
        </w:rPr>
        <w:t xml:space="preserve"> </w:t>
      </w:r>
      <w:proofErr w:type="spellStart"/>
      <w:r w:rsidRPr="00AC7546">
        <w:rPr>
          <w:rFonts w:ascii="Times New Roman" w:hAnsi="Times New Roman" w:cs="Times New Roman"/>
          <w:i/>
          <w:sz w:val="24"/>
          <w:szCs w:val="24"/>
        </w:rPr>
        <w:t>fields</w:t>
      </w:r>
      <w:proofErr w:type="spellEnd"/>
      <w:r>
        <w:rPr>
          <w:rFonts w:ascii="Times New Roman" w:hAnsi="Times New Roman" w:cs="Times New Roman"/>
          <w:sz w:val="24"/>
          <w:szCs w:val="24"/>
        </w:rPr>
        <w:t xml:space="preserve">) – e  </w:t>
      </w:r>
      <w:r w:rsidRPr="001C04DF">
        <w:rPr>
          <w:rFonts w:ascii="Times New Roman" w:hAnsi="Times New Roman" w:cs="Times New Roman"/>
          <w:sz w:val="24"/>
          <w:szCs w:val="24"/>
        </w:rPr>
        <w:t xml:space="preserve">per la diagnostica clinica.   </w:t>
      </w:r>
    </w:p>
    <w:p w:rsidR="002968E6" w:rsidRPr="001C04DF" w:rsidRDefault="002968E6" w:rsidP="002968E6">
      <w:pPr>
        <w:spacing w:after="60"/>
        <w:jc w:val="both"/>
        <w:rPr>
          <w:rFonts w:ascii="Times New Roman" w:hAnsi="Times New Roman" w:cs="Times New Roman"/>
          <w:sz w:val="24"/>
          <w:szCs w:val="24"/>
        </w:rPr>
      </w:pPr>
      <w:r w:rsidRPr="001C04DF">
        <w:rPr>
          <w:rFonts w:ascii="Times New Roman" w:hAnsi="Times New Roman" w:cs="Times New Roman"/>
          <w:sz w:val="24"/>
          <w:szCs w:val="24"/>
        </w:rPr>
        <w:t xml:space="preserve">Ha prodotto vari saggi </w:t>
      </w:r>
      <w:proofErr w:type="gramStart"/>
      <w:r w:rsidRPr="001C04DF">
        <w:rPr>
          <w:rFonts w:ascii="Times New Roman" w:hAnsi="Times New Roman" w:cs="Times New Roman"/>
          <w:sz w:val="24"/>
          <w:szCs w:val="24"/>
        </w:rPr>
        <w:t xml:space="preserve">sul binomio </w:t>
      </w:r>
      <w:r w:rsidRPr="001C04DF">
        <w:rPr>
          <w:rFonts w:ascii="Times New Roman" w:hAnsi="Times New Roman" w:cs="Times New Roman"/>
          <w:i/>
          <w:sz w:val="24"/>
          <w:szCs w:val="24"/>
        </w:rPr>
        <w:t>crisi ambientale</w:t>
      </w:r>
      <w:proofErr w:type="gramEnd"/>
      <w:r w:rsidRPr="001C04DF">
        <w:rPr>
          <w:rFonts w:ascii="Times New Roman" w:hAnsi="Times New Roman" w:cs="Times New Roman"/>
          <w:i/>
          <w:sz w:val="24"/>
          <w:szCs w:val="24"/>
        </w:rPr>
        <w:t>/crisi economica</w:t>
      </w:r>
      <w:r w:rsidRPr="001C04DF">
        <w:rPr>
          <w:rFonts w:ascii="Times New Roman" w:hAnsi="Times New Roman" w:cs="Times New Roman"/>
          <w:sz w:val="24"/>
          <w:szCs w:val="24"/>
        </w:rPr>
        <w:t xml:space="preserve">, e, recentemente, le linee per un </w:t>
      </w:r>
      <w:r w:rsidRPr="001C04DF">
        <w:rPr>
          <w:rFonts w:ascii="Times New Roman" w:hAnsi="Times New Roman" w:cs="Times New Roman"/>
          <w:i/>
          <w:sz w:val="24"/>
          <w:szCs w:val="24"/>
        </w:rPr>
        <w:t>modello di “stato stazionario” globale</w:t>
      </w:r>
      <w:r w:rsidRPr="001C04DF">
        <w:rPr>
          <w:rFonts w:ascii="Times New Roman" w:hAnsi="Times New Roman" w:cs="Times New Roman"/>
          <w:sz w:val="24"/>
          <w:szCs w:val="24"/>
        </w:rPr>
        <w:t xml:space="preserve"> nel contesto teorico dei sistemi dinamici hamiltoniani (tipo “predatore – preda”).</w:t>
      </w:r>
    </w:p>
    <w:p w:rsidR="002968E6" w:rsidRPr="001C04DF" w:rsidRDefault="002968E6" w:rsidP="002968E6">
      <w:pPr>
        <w:spacing w:after="60"/>
        <w:jc w:val="both"/>
        <w:rPr>
          <w:rFonts w:ascii="Times New Roman" w:hAnsi="Times New Roman" w:cs="Times New Roman"/>
          <w:sz w:val="24"/>
          <w:szCs w:val="24"/>
        </w:rPr>
      </w:pPr>
      <w:r w:rsidRPr="001C04DF">
        <w:rPr>
          <w:rFonts w:ascii="Times New Roman" w:hAnsi="Times New Roman" w:cs="Times New Roman"/>
          <w:sz w:val="24"/>
          <w:szCs w:val="24"/>
        </w:rPr>
        <w:t xml:space="preserve">La sua attività scientifica si compendia, oltre che in numerosi saggi divulgativi e libri, in oltre cinquanta articoli scientifici su riviste nazionali e internazionali </w:t>
      </w:r>
      <w:proofErr w:type="spellStart"/>
      <w:r w:rsidRPr="001C04DF">
        <w:rPr>
          <w:rFonts w:ascii="Times New Roman" w:hAnsi="Times New Roman" w:cs="Times New Roman"/>
          <w:i/>
          <w:sz w:val="24"/>
          <w:szCs w:val="24"/>
        </w:rPr>
        <w:t>peer</w:t>
      </w:r>
      <w:proofErr w:type="spellEnd"/>
      <w:r w:rsidRPr="001C04DF">
        <w:rPr>
          <w:rFonts w:ascii="Times New Roman" w:hAnsi="Times New Roman" w:cs="Times New Roman"/>
          <w:i/>
          <w:sz w:val="24"/>
          <w:szCs w:val="24"/>
        </w:rPr>
        <w:t xml:space="preserve"> </w:t>
      </w:r>
      <w:proofErr w:type="spellStart"/>
      <w:r w:rsidRPr="001C04DF">
        <w:rPr>
          <w:rFonts w:ascii="Times New Roman" w:hAnsi="Times New Roman" w:cs="Times New Roman"/>
          <w:i/>
          <w:sz w:val="24"/>
          <w:szCs w:val="24"/>
        </w:rPr>
        <w:t>reviewed</w:t>
      </w:r>
      <w:proofErr w:type="spellEnd"/>
      <w:r w:rsidRPr="001C04DF">
        <w:rPr>
          <w:rFonts w:ascii="Times New Roman" w:hAnsi="Times New Roman" w:cs="Times New Roman"/>
          <w:sz w:val="24"/>
          <w:szCs w:val="24"/>
        </w:rPr>
        <w:t>, disponibili on line nel sito “</w:t>
      </w:r>
      <w:proofErr w:type="spellStart"/>
      <w:r w:rsidRPr="001C04DF">
        <w:rPr>
          <w:rFonts w:ascii="Times New Roman" w:hAnsi="Times New Roman" w:cs="Times New Roman"/>
          <w:i/>
          <w:sz w:val="24"/>
          <w:szCs w:val="24"/>
        </w:rPr>
        <w:t>Researchgate</w:t>
      </w:r>
      <w:proofErr w:type="spellEnd"/>
      <w:r w:rsidRPr="001C04DF">
        <w:rPr>
          <w:rFonts w:ascii="Times New Roman" w:hAnsi="Times New Roman" w:cs="Times New Roman"/>
          <w:sz w:val="24"/>
          <w:szCs w:val="24"/>
        </w:rPr>
        <w:t>”.</w:t>
      </w:r>
    </w:p>
    <w:p w:rsidR="002968E6" w:rsidRPr="0093491A" w:rsidRDefault="002968E6" w:rsidP="002968E6">
      <w:pPr>
        <w:spacing w:after="60"/>
        <w:jc w:val="both"/>
        <w:rPr>
          <w:rFonts w:ascii="Times New Roman" w:hAnsi="Times New Roman" w:cs="Times New Roman"/>
        </w:rPr>
      </w:pPr>
      <w:r w:rsidRPr="0093491A">
        <w:rPr>
          <w:rFonts w:ascii="Times New Roman" w:hAnsi="Times New Roman" w:cs="Times New Roman"/>
        </w:rPr>
        <w:t xml:space="preserve"> </w:t>
      </w:r>
    </w:p>
    <w:p w:rsidR="002968E6" w:rsidRPr="00384858" w:rsidRDefault="002968E6" w:rsidP="002968E6">
      <w:pPr>
        <w:spacing w:after="80"/>
        <w:jc w:val="both"/>
        <w:rPr>
          <w:rFonts w:ascii="Times New Roman" w:hAnsi="Times New Roman" w:cs="Times New Roman"/>
          <w:i/>
          <w:sz w:val="28"/>
          <w:szCs w:val="28"/>
        </w:rPr>
      </w:pPr>
      <w:r w:rsidRPr="00384858">
        <w:rPr>
          <w:rFonts w:ascii="Times New Roman" w:hAnsi="Times New Roman" w:cs="Times New Roman"/>
          <w:i/>
          <w:sz w:val="28"/>
          <w:szCs w:val="28"/>
        </w:rPr>
        <w:t>Attività d’interesse pubblico</w:t>
      </w:r>
    </w:p>
    <w:p w:rsidR="002968E6" w:rsidRPr="001C04DF" w:rsidRDefault="002968E6" w:rsidP="002968E6">
      <w:pPr>
        <w:spacing w:after="120"/>
        <w:jc w:val="both"/>
        <w:rPr>
          <w:rFonts w:ascii="Times New Roman" w:hAnsi="Times New Roman" w:cs="Times New Roman"/>
          <w:b/>
          <w:i/>
          <w:sz w:val="24"/>
          <w:szCs w:val="24"/>
        </w:rPr>
      </w:pPr>
      <w:r w:rsidRPr="001C04DF">
        <w:rPr>
          <w:rFonts w:ascii="Times New Roman" w:hAnsi="Times New Roman" w:cs="Times New Roman"/>
          <w:b/>
          <w:i/>
          <w:sz w:val="24"/>
          <w:szCs w:val="24"/>
        </w:rPr>
        <w:t xml:space="preserve">Co-fondatore di Legambiente </w:t>
      </w:r>
      <w:r w:rsidRPr="001C04DF">
        <w:rPr>
          <w:rFonts w:ascii="Times New Roman" w:hAnsi="Times New Roman" w:cs="Times New Roman"/>
          <w:sz w:val="24"/>
          <w:szCs w:val="24"/>
        </w:rPr>
        <w:t xml:space="preserve">(1980), della cui segreteria nazionale ha fatto parte fino al 2001, è stato primo firmatario con Alex Langer dell’appello per la costituzione dei </w:t>
      </w:r>
      <w:r w:rsidRPr="001C04DF">
        <w:rPr>
          <w:rFonts w:ascii="Times New Roman" w:hAnsi="Times New Roman" w:cs="Times New Roman"/>
          <w:b/>
          <w:i/>
          <w:sz w:val="24"/>
          <w:szCs w:val="24"/>
        </w:rPr>
        <w:t>Verdi</w:t>
      </w:r>
      <w:r w:rsidRPr="001C04DF">
        <w:rPr>
          <w:rFonts w:ascii="Times New Roman" w:hAnsi="Times New Roman" w:cs="Times New Roman"/>
          <w:sz w:val="24"/>
          <w:szCs w:val="24"/>
        </w:rPr>
        <w:t xml:space="preserve"> come movimento politico-elettorale autonomo (novembre 1984). E stato promotore e leader del </w:t>
      </w:r>
      <w:r w:rsidRPr="001C04DF">
        <w:rPr>
          <w:rFonts w:ascii="Times New Roman" w:hAnsi="Times New Roman" w:cs="Times New Roman"/>
          <w:b/>
          <w:i/>
          <w:sz w:val="24"/>
          <w:szCs w:val="24"/>
        </w:rPr>
        <w:t>movimento antinucleare</w:t>
      </w:r>
      <w:r w:rsidRPr="001C04DF">
        <w:rPr>
          <w:rFonts w:ascii="Times New Roman" w:hAnsi="Times New Roman" w:cs="Times New Roman"/>
          <w:sz w:val="24"/>
          <w:szCs w:val="24"/>
        </w:rPr>
        <w:t xml:space="preserve"> (1977 – 1990). </w:t>
      </w:r>
    </w:p>
    <w:p w:rsidR="002968E6" w:rsidRPr="001C04DF" w:rsidRDefault="002968E6" w:rsidP="002968E6">
      <w:pPr>
        <w:spacing w:after="120"/>
        <w:jc w:val="both"/>
        <w:rPr>
          <w:rFonts w:ascii="Times New Roman" w:hAnsi="Times New Roman" w:cs="Times New Roman"/>
          <w:sz w:val="24"/>
          <w:szCs w:val="24"/>
        </w:rPr>
      </w:pPr>
      <w:r w:rsidRPr="001C04DF">
        <w:rPr>
          <w:rFonts w:ascii="Times New Roman" w:hAnsi="Times New Roman" w:cs="Times New Roman"/>
          <w:b/>
          <w:i/>
          <w:sz w:val="24"/>
          <w:szCs w:val="24"/>
        </w:rPr>
        <w:t>Consigliere comunale</w:t>
      </w:r>
      <w:r w:rsidRPr="001C04DF">
        <w:rPr>
          <w:rFonts w:ascii="Times New Roman" w:hAnsi="Times New Roman" w:cs="Times New Roman"/>
          <w:sz w:val="24"/>
          <w:szCs w:val="24"/>
        </w:rPr>
        <w:t xml:space="preserve"> de</w:t>
      </w:r>
      <w:r w:rsidR="00132BD3">
        <w:rPr>
          <w:rFonts w:ascii="Times New Roman" w:hAnsi="Times New Roman" w:cs="Times New Roman"/>
          <w:sz w:val="24"/>
          <w:szCs w:val="24"/>
        </w:rPr>
        <w:t>i Verdi a</w:t>
      </w:r>
      <w:r w:rsidRPr="001C04DF">
        <w:rPr>
          <w:rFonts w:ascii="Times New Roman" w:hAnsi="Times New Roman" w:cs="Times New Roman"/>
          <w:sz w:val="24"/>
          <w:szCs w:val="24"/>
        </w:rPr>
        <w:t xml:space="preserve">l Comune di </w:t>
      </w:r>
      <w:r w:rsidRPr="001C04DF">
        <w:rPr>
          <w:rFonts w:ascii="Times New Roman" w:hAnsi="Times New Roman" w:cs="Times New Roman"/>
          <w:b/>
          <w:i/>
          <w:sz w:val="24"/>
          <w:szCs w:val="24"/>
        </w:rPr>
        <w:t>Roma</w:t>
      </w:r>
      <w:r w:rsidRPr="001C04DF">
        <w:rPr>
          <w:rFonts w:ascii="Times New Roman" w:hAnsi="Times New Roman" w:cs="Times New Roman"/>
          <w:sz w:val="24"/>
          <w:szCs w:val="24"/>
        </w:rPr>
        <w:t xml:space="preserve"> (1985 – 1987), vice-presidente della Commissione urbanistica, si è battuto con successo per salvaguardare aree di grande pregio ambientale e storico. </w:t>
      </w:r>
    </w:p>
    <w:p w:rsidR="002968E6" w:rsidRPr="001C04DF" w:rsidRDefault="002968E6" w:rsidP="002968E6">
      <w:pPr>
        <w:spacing w:after="120"/>
        <w:jc w:val="both"/>
        <w:rPr>
          <w:rFonts w:ascii="Times New Roman" w:hAnsi="Times New Roman" w:cs="Times New Roman"/>
          <w:sz w:val="24"/>
          <w:szCs w:val="24"/>
        </w:rPr>
      </w:pPr>
      <w:r w:rsidRPr="001C04DF">
        <w:rPr>
          <w:rFonts w:ascii="Times New Roman" w:hAnsi="Times New Roman" w:cs="Times New Roman"/>
          <w:b/>
          <w:i/>
          <w:sz w:val="24"/>
          <w:szCs w:val="24"/>
        </w:rPr>
        <w:t>Eletto alla Camera dei</w:t>
      </w:r>
      <w:r w:rsidRPr="001C04DF">
        <w:rPr>
          <w:rFonts w:ascii="Times New Roman" w:hAnsi="Times New Roman" w:cs="Times New Roman"/>
          <w:sz w:val="24"/>
          <w:szCs w:val="24"/>
        </w:rPr>
        <w:t xml:space="preserve"> </w:t>
      </w:r>
      <w:r w:rsidRPr="001C04DF">
        <w:rPr>
          <w:rFonts w:ascii="Times New Roman" w:hAnsi="Times New Roman" w:cs="Times New Roman"/>
          <w:b/>
          <w:i/>
          <w:sz w:val="24"/>
          <w:szCs w:val="24"/>
        </w:rPr>
        <w:t>Deputati</w:t>
      </w:r>
      <w:r w:rsidRPr="001C04DF">
        <w:rPr>
          <w:rFonts w:ascii="Times New Roman" w:hAnsi="Times New Roman" w:cs="Times New Roman"/>
          <w:sz w:val="24"/>
          <w:szCs w:val="24"/>
        </w:rPr>
        <w:t xml:space="preserve"> </w:t>
      </w:r>
      <w:r>
        <w:rPr>
          <w:rFonts w:ascii="Times New Roman" w:hAnsi="Times New Roman" w:cs="Times New Roman"/>
          <w:sz w:val="24"/>
          <w:szCs w:val="24"/>
        </w:rPr>
        <w:t xml:space="preserve">per i Verdi </w:t>
      </w:r>
      <w:r w:rsidRPr="001C04DF">
        <w:rPr>
          <w:rFonts w:ascii="Times New Roman" w:hAnsi="Times New Roman" w:cs="Times New Roman"/>
          <w:sz w:val="24"/>
          <w:szCs w:val="24"/>
        </w:rPr>
        <w:t>(luglio 1987 – maggio 2001) ha seguito i lavori della Commissione Industria, della Commissione Bilancio e della Commissione d’Inchiesta “Antimafia”:</w:t>
      </w:r>
    </w:p>
    <w:p w:rsidR="002968E6" w:rsidRPr="001C04DF" w:rsidRDefault="002968E6" w:rsidP="002968E6">
      <w:pPr>
        <w:spacing w:after="120"/>
        <w:jc w:val="both"/>
        <w:rPr>
          <w:rFonts w:ascii="Times New Roman" w:hAnsi="Times New Roman" w:cs="Times New Roman"/>
          <w:sz w:val="24"/>
          <w:szCs w:val="24"/>
        </w:rPr>
      </w:pPr>
      <w:r w:rsidRPr="001C04DF">
        <w:rPr>
          <w:rFonts w:ascii="Times New Roman" w:hAnsi="Times New Roman" w:cs="Times New Roman"/>
          <w:sz w:val="24"/>
          <w:szCs w:val="24"/>
        </w:rPr>
        <w:t xml:space="preserve">Ha promosso la </w:t>
      </w:r>
      <w:r w:rsidRPr="001C04DF">
        <w:rPr>
          <w:rFonts w:ascii="Times New Roman" w:hAnsi="Times New Roman" w:cs="Times New Roman"/>
          <w:b/>
          <w:i/>
          <w:sz w:val="24"/>
          <w:szCs w:val="24"/>
        </w:rPr>
        <w:t>chiusura di tutti gli impianti nucleari</w:t>
      </w:r>
      <w:r w:rsidRPr="001C04DF">
        <w:rPr>
          <w:rFonts w:ascii="Times New Roman" w:hAnsi="Times New Roman" w:cs="Times New Roman"/>
          <w:sz w:val="24"/>
          <w:szCs w:val="24"/>
        </w:rPr>
        <w:t xml:space="preserve"> (giugno 1990), divenuta operativa con </w:t>
      </w:r>
      <w:r>
        <w:rPr>
          <w:rFonts w:ascii="Times New Roman" w:hAnsi="Times New Roman" w:cs="Times New Roman"/>
          <w:sz w:val="24"/>
          <w:szCs w:val="24"/>
        </w:rPr>
        <w:t xml:space="preserve">delibera CIPE </w:t>
      </w:r>
      <w:r w:rsidRPr="001C04DF">
        <w:rPr>
          <w:rFonts w:ascii="Times New Roman" w:hAnsi="Times New Roman" w:cs="Times New Roman"/>
          <w:sz w:val="24"/>
          <w:szCs w:val="24"/>
        </w:rPr>
        <w:t>dell’agosto 1990.</w:t>
      </w:r>
    </w:p>
    <w:p w:rsidR="002968E6" w:rsidRPr="001C04DF" w:rsidRDefault="00132BD3" w:rsidP="002968E6">
      <w:pPr>
        <w:spacing w:after="120"/>
        <w:jc w:val="both"/>
        <w:rPr>
          <w:rFonts w:ascii="Times New Roman" w:hAnsi="Times New Roman" w:cs="Times New Roman"/>
          <w:sz w:val="24"/>
          <w:szCs w:val="24"/>
        </w:rPr>
      </w:pPr>
      <w:proofErr w:type="gramStart"/>
      <w:r>
        <w:rPr>
          <w:rFonts w:ascii="Times New Roman" w:hAnsi="Times New Roman" w:cs="Times New Roman"/>
          <w:sz w:val="24"/>
          <w:szCs w:val="24"/>
        </w:rPr>
        <w:t>È</w:t>
      </w:r>
      <w:proofErr w:type="gramEnd"/>
      <w:r>
        <w:rPr>
          <w:rFonts w:ascii="Times New Roman" w:hAnsi="Times New Roman" w:cs="Times New Roman"/>
          <w:sz w:val="24"/>
          <w:szCs w:val="24"/>
        </w:rPr>
        <w:t xml:space="preserve"> </w:t>
      </w:r>
      <w:r w:rsidR="002968E6" w:rsidRPr="001C04DF">
        <w:rPr>
          <w:rFonts w:ascii="Times New Roman" w:hAnsi="Times New Roman" w:cs="Times New Roman"/>
          <w:sz w:val="24"/>
          <w:szCs w:val="24"/>
        </w:rPr>
        <w:t xml:space="preserve">stato promotore delle due leggi su </w:t>
      </w:r>
      <w:r w:rsidR="002968E6" w:rsidRPr="001C04DF">
        <w:rPr>
          <w:rFonts w:ascii="Times New Roman" w:hAnsi="Times New Roman" w:cs="Times New Roman"/>
          <w:b/>
          <w:i/>
          <w:sz w:val="24"/>
          <w:szCs w:val="24"/>
        </w:rPr>
        <w:t>fonti energetiche rinnovabili e risparmio energetico</w:t>
      </w:r>
      <w:r w:rsidR="002968E6" w:rsidRPr="001C04DF">
        <w:rPr>
          <w:rFonts w:ascii="Times New Roman" w:hAnsi="Times New Roman" w:cs="Times New Roman"/>
          <w:sz w:val="24"/>
          <w:szCs w:val="24"/>
        </w:rPr>
        <w:t>, rispettivamente la n. 9 e la n. 10 del gennaio 1991, che costituiscono la prima legislazione organica in materia</w:t>
      </w:r>
      <w:r w:rsidR="009744FD">
        <w:rPr>
          <w:rFonts w:ascii="Times New Roman" w:hAnsi="Times New Roman" w:cs="Times New Roman"/>
          <w:sz w:val="24"/>
          <w:szCs w:val="24"/>
        </w:rPr>
        <w:t>,</w:t>
      </w:r>
      <w:r w:rsidR="0047277F">
        <w:rPr>
          <w:rFonts w:ascii="Times New Roman" w:hAnsi="Times New Roman" w:cs="Times New Roman"/>
          <w:sz w:val="24"/>
          <w:szCs w:val="24"/>
        </w:rPr>
        <w:t xml:space="preserve"> ottenendo nella sessione di Bilancio 2600 miliardi di lire complessivi per la loro attuazione per il triennio ’91-‘93</w:t>
      </w:r>
      <w:r w:rsidR="002968E6" w:rsidRPr="001C04DF">
        <w:rPr>
          <w:rFonts w:ascii="Times New Roman" w:hAnsi="Times New Roman" w:cs="Times New Roman"/>
          <w:sz w:val="24"/>
          <w:szCs w:val="24"/>
        </w:rPr>
        <w:t xml:space="preserve">. </w:t>
      </w:r>
      <w:r w:rsidR="0047277F">
        <w:rPr>
          <w:rFonts w:ascii="Times New Roman" w:hAnsi="Times New Roman" w:cs="Times New Roman"/>
          <w:sz w:val="24"/>
          <w:szCs w:val="24"/>
        </w:rPr>
        <w:t xml:space="preserve"> </w:t>
      </w:r>
    </w:p>
    <w:p w:rsidR="002968E6" w:rsidRPr="001C04DF" w:rsidRDefault="002968E6" w:rsidP="002968E6">
      <w:pPr>
        <w:spacing w:after="120"/>
        <w:jc w:val="both"/>
        <w:rPr>
          <w:rFonts w:ascii="Times New Roman" w:hAnsi="Times New Roman" w:cs="Times New Roman"/>
          <w:sz w:val="24"/>
          <w:szCs w:val="24"/>
        </w:rPr>
      </w:pPr>
      <w:r w:rsidRPr="001C04DF">
        <w:rPr>
          <w:rFonts w:ascii="Times New Roman" w:hAnsi="Times New Roman" w:cs="Times New Roman"/>
          <w:sz w:val="24"/>
          <w:szCs w:val="24"/>
        </w:rPr>
        <w:t xml:space="preserve">Promotore della legge n. 257/92 sul </w:t>
      </w:r>
      <w:r w:rsidRPr="001C04DF">
        <w:rPr>
          <w:rFonts w:ascii="Times New Roman" w:hAnsi="Times New Roman" w:cs="Times New Roman"/>
          <w:b/>
          <w:i/>
          <w:sz w:val="24"/>
          <w:szCs w:val="24"/>
        </w:rPr>
        <w:t>bando della produzione e dell’uso dell’amianto</w:t>
      </w:r>
      <w:r w:rsidRPr="001C04DF">
        <w:rPr>
          <w:rFonts w:ascii="Times New Roman" w:hAnsi="Times New Roman" w:cs="Times New Roman"/>
          <w:sz w:val="24"/>
          <w:szCs w:val="24"/>
        </w:rPr>
        <w:t xml:space="preserve">, ha ottenuto che fosse approvata a Camere sciolte, dopo il rinvio </w:t>
      </w:r>
      <w:proofErr w:type="gramStart"/>
      <w:r w:rsidRPr="001C04DF">
        <w:rPr>
          <w:rFonts w:ascii="Times New Roman" w:hAnsi="Times New Roman" w:cs="Times New Roman"/>
          <w:sz w:val="24"/>
          <w:szCs w:val="24"/>
        </w:rPr>
        <w:t>ad</w:t>
      </w:r>
      <w:proofErr w:type="gramEnd"/>
      <w:r w:rsidRPr="001C04DF">
        <w:rPr>
          <w:rFonts w:ascii="Times New Roman" w:hAnsi="Times New Roman" w:cs="Times New Roman"/>
          <w:sz w:val="24"/>
          <w:szCs w:val="24"/>
        </w:rPr>
        <w:t xml:space="preserve"> esse della legge da parte del Presidente della Repubblica.</w:t>
      </w:r>
    </w:p>
    <w:p w:rsidR="002968E6" w:rsidRDefault="002968E6" w:rsidP="002968E6">
      <w:pPr>
        <w:spacing w:after="120"/>
        <w:jc w:val="both"/>
        <w:rPr>
          <w:rFonts w:ascii="Times New Roman" w:hAnsi="Times New Roman" w:cs="Times New Roman"/>
          <w:sz w:val="24"/>
          <w:szCs w:val="24"/>
        </w:rPr>
      </w:pPr>
      <w:r w:rsidRPr="001C04DF">
        <w:rPr>
          <w:rFonts w:ascii="Times New Roman" w:hAnsi="Times New Roman" w:cs="Times New Roman"/>
          <w:sz w:val="24"/>
          <w:szCs w:val="24"/>
        </w:rPr>
        <w:t xml:space="preserve">Ha partecipato alla formulazione della </w:t>
      </w:r>
      <w:r w:rsidRPr="001C04DF">
        <w:rPr>
          <w:rFonts w:ascii="Times New Roman" w:hAnsi="Times New Roman" w:cs="Times New Roman"/>
          <w:b/>
          <w:i/>
          <w:sz w:val="24"/>
          <w:szCs w:val="24"/>
        </w:rPr>
        <w:t>legge istitutiva dell’AEEG</w:t>
      </w:r>
      <w:r w:rsidRPr="001C04DF">
        <w:rPr>
          <w:rFonts w:ascii="Times New Roman" w:hAnsi="Times New Roman" w:cs="Times New Roman"/>
          <w:sz w:val="24"/>
          <w:szCs w:val="24"/>
        </w:rPr>
        <w:t xml:space="preserve">, proponendo criteri che sono diventati materia di legge (L. 481/1995). </w:t>
      </w:r>
    </w:p>
    <w:p w:rsidR="009744FD" w:rsidRPr="001C04DF" w:rsidRDefault="009744FD" w:rsidP="002968E6">
      <w:pPr>
        <w:spacing w:after="120"/>
        <w:jc w:val="both"/>
        <w:rPr>
          <w:rFonts w:ascii="Times New Roman" w:hAnsi="Times New Roman" w:cs="Times New Roman"/>
          <w:sz w:val="24"/>
          <w:szCs w:val="24"/>
        </w:rPr>
      </w:pPr>
      <w:r>
        <w:rPr>
          <w:rFonts w:ascii="Times New Roman" w:hAnsi="Times New Roman" w:cs="Times New Roman"/>
          <w:sz w:val="24"/>
          <w:szCs w:val="24"/>
        </w:rPr>
        <w:t xml:space="preserve">Ha ottenuto che nella dichiarazione programmatica del Governo D’Alema (1998) fosse inserita la formulazione che riconosceva la difesa del suolo e le politiche di bacino come </w:t>
      </w:r>
      <w:r w:rsidRPr="009744FD">
        <w:rPr>
          <w:rFonts w:ascii="Times New Roman" w:hAnsi="Times New Roman" w:cs="Times New Roman"/>
          <w:i/>
          <w:sz w:val="24"/>
          <w:szCs w:val="24"/>
        </w:rPr>
        <w:t>priorità di carattere economic</w:t>
      </w:r>
      <w:r>
        <w:rPr>
          <w:rFonts w:ascii="Times New Roman" w:hAnsi="Times New Roman" w:cs="Times New Roman"/>
          <w:i/>
          <w:sz w:val="24"/>
          <w:szCs w:val="24"/>
        </w:rPr>
        <w:t>o</w:t>
      </w:r>
      <w:r>
        <w:rPr>
          <w:rFonts w:ascii="Times New Roman" w:hAnsi="Times New Roman" w:cs="Times New Roman"/>
          <w:sz w:val="24"/>
          <w:szCs w:val="24"/>
        </w:rPr>
        <w:t xml:space="preserve"> – come avveniva tradizionalmente </w:t>
      </w:r>
      <w:r w:rsidR="00E27CAF">
        <w:rPr>
          <w:rFonts w:ascii="Times New Roman" w:hAnsi="Times New Roman" w:cs="Times New Roman"/>
          <w:sz w:val="24"/>
          <w:szCs w:val="24"/>
        </w:rPr>
        <w:t xml:space="preserve">per le </w:t>
      </w:r>
      <w:r w:rsidR="00E27CAF">
        <w:rPr>
          <w:rFonts w:ascii="Times New Roman" w:hAnsi="Times New Roman" w:cs="Times New Roman"/>
          <w:sz w:val="24"/>
          <w:szCs w:val="24"/>
        </w:rPr>
        <w:t>grandi opere pubbliche</w:t>
      </w:r>
      <w:r w:rsidR="00E27CAF">
        <w:rPr>
          <w:rFonts w:ascii="Times New Roman" w:hAnsi="Times New Roman" w:cs="Times New Roman"/>
          <w:sz w:val="24"/>
          <w:szCs w:val="24"/>
        </w:rPr>
        <w:t xml:space="preserve">, </w:t>
      </w:r>
      <w:r>
        <w:rPr>
          <w:rFonts w:ascii="Times New Roman" w:hAnsi="Times New Roman" w:cs="Times New Roman"/>
          <w:sz w:val="24"/>
          <w:szCs w:val="24"/>
        </w:rPr>
        <w:t>pe</w:t>
      </w:r>
      <w:r w:rsidR="00E27CAF">
        <w:rPr>
          <w:rFonts w:ascii="Times New Roman" w:hAnsi="Times New Roman" w:cs="Times New Roman"/>
          <w:sz w:val="24"/>
          <w:szCs w:val="24"/>
        </w:rPr>
        <w:t>r sistemi stradali e ferroviari</w:t>
      </w:r>
      <w:r>
        <w:rPr>
          <w:rFonts w:ascii="Times New Roman" w:hAnsi="Times New Roman" w:cs="Times New Roman"/>
          <w:sz w:val="24"/>
          <w:szCs w:val="24"/>
        </w:rPr>
        <w:t xml:space="preserve"> – e non marginalizzate come “impegno ambientale”. A tale priorità corrispose nella Legge Finanziaria 1999 – 2001 un</w:t>
      </w:r>
      <w:r w:rsidR="00786A23">
        <w:rPr>
          <w:rFonts w:ascii="Times New Roman" w:hAnsi="Times New Roman" w:cs="Times New Roman"/>
          <w:sz w:val="24"/>
          <w:szCs w:val="24"/>
        </w:rPr>
        <w:t xml:space="preserve"> prim</w:t>
      </w:r>
      <w:r>
        <w:rPr>
          <w:rFonts w:ascii="Times New Roman" w:hAnsi="Times New Roman" w:cs="Times New Roman"/>
          <w:sz w:val="24"/>
          <w:szCs w:val="24"/>
        </w:rPr>
        <w:t>o stanziamento di circa 2.500 miliardi di lire.</w:t>
      </w:r>
    </w:p>
    <w:p w:rsidR="002968E6" w:rsidRDefault="002968E6" w:rsidP="002968E6">
      <w:pPr>
        <w:spacing w:after="120"/>
        <w:jc w:val="both"/>
        <w:rPr>
          <w:rFonts w:ascii="Times New Roman" w:hAnsi="Times New Roman" w:cs="Times New Roman"/>
          <w:sz w:val="24"/>
          <w:szCs w:val="24"/>
        </w:rPr>
      </w:pPr>
      <w:r w:rsidRPr="001C04DF">
        <w:rPr>
          <w:rFonts w:ascii="Times New Roman" w:hAnsi="Times New Roman" w:cs="Times New Roman"/>
          <w:sz w:val="24"/>
          <w:szCs w:val="24"/>
        </w:rPr>
        <w:t xml:space="preserve">Durante i mandati parlamentari è stato per due volte, e fin dalla sua </w:t>
      </w:r>
      <w:r w:rsidR="00717D6D">
        <w:rPr>
          <w:rFonts w:ascii="Times New Roman" w:hAnsi="Times New Roman" w:cs="Times New Roman"/>
          <w:sz w:val="24"/>
          <w:szCs w:val="24"/>
        </w:rPr>
        <w:t xml:space="preserve">prima </w:t>
      </w:r>
      <w:r w:rsidRPr="001C04DF">
        <w:rPr>
          <w:rFonts w:ascii="Times New Roman" w:hAnsi="Times New Roman" w:cs="Times New Roman"/>
          <w:sz w:val="24"/>
          <w:szCs w:val="24"/>
        </w:rPr>
        <w:t xml:space="preserve">istituzione, </w:t>
      </w:r>
      <w:r w:rsidRPr="001C04DF">
        <w:rPr>
          <w:rFonts w:ascii="Times New Roman" w:hAnsi="Times New Roman" w:cs="Times New Roman"/>
          <w:b/>
          <w:i/>
          <w:sz w:val="24"/>
          <w:szCs w:val="24"/>
        </w:rPr>
        <w:t>presidente della Commissione d’Inchiesta sul ciclo dei rifiuti</w:t>
      </w:r>
      <w:r w:rsidRPr="001C04DF">
        <w:rPr>
          <w:rFonts w:ascii="Times New Roman" w:hAnsi="Times New Roman" w:cs="Times New Roman"/>
          <w:i/>
          <w:sz w:val="24"/>
          <w:szCs w:val="24"/>
        </w:rPr>
        <w:t xml:space="preserve">, </w:t>
      </w:r>
      <w:r w:rsidRPr="001C04DF">
        <w:rPr>
          <w:rFonts w:ascii="Times New Roman" w:hAnsi="Times New Roman" w:cs="Times New Roman"/>
          <w:sz w:val="24"/>
          <w:szCs w:val="24"/>
        </w:rPr>
        <w:t>nota come</w:t>
      </w:r>
      <w:r w:rsidRPr="001C04DF">
        <w:rPr>
          <w:rFonts w:ascii="Times New Roman" w:hAnsi="Times New Roman" w:cs="Times New Roman"/>
          <w:i/>
          <w:sz w:val="24"/>
          <w:szCs w:val="24"/>
        </w:rPr>
        <w:t xml:space="preserve"> Commissione “Ecomafie”</w:t>
      </w:r>
      <w:r w:rsidRPr="001C04DF">
        <w:rPr>
          <w:rFonts w:ascii="Times New Roman" w:hAnsi="Times New Roman" w:cs="Times New Roman"/>
          <w:sz w:val="24"/>
          <w:szCs w:val="24"/>
        </w:rPr>
        <w:t xml:space="preserve"> (1995 – 1996, 1997 – 2001). </w:t>
      </w:r>
      <w:r w:rsidR="00717D6D">
        <w:rPr>
          <w:rFonts w:ascii="Times New Roman" w:hAnsi="Times New Roman" w:cs="Times New Roman"/>
          <w:sz w:val="24"/>
          <w:szCs w:val="24"/>
        </w:rPr>
        <w:t>Insieme</w:t>
      </w:r>
      <w:r w:rsidRPr="001C04DF">
        <w:rPr>
          <w:rFonts w:ascii="Times New Roman" w:hAnsi="Times New Roman" w:cs="Times New Roman"/>
          <w:sz w:val="24"/>
          <w:szCs w:val="24"/>
        </w:rPr>
        <w:t xml:space="preserve"> a una presenza istituzionale senza precedenti sui territori più compromessi d</w:t>
      </w:r>
      <w:r w:rsidR="00132BD3">
        <w:rPr>
          <w:rFonts w:ascii="Times New Roman" w:hAnsi="Times New Roman" w:cs="Times New Roman"/>
          <w:sz w:val="24"/>
          <w:szCs w:val="24"/>
        </w:rPr>
        <w:t>a gestioni illegali o</w:t>
      </w:r>
      <w:r w:rsidR="00AF2B1F">
        <w:rPr>
          <w:rFonts w:ascii="Times New Roman" w:hAnsi="Times New Roman" w:cs="Times New Roman"/>
          <w:sz w:val="24"/>
          <w:szCs w:val="24"/>
        </w:rPr>
        <w:t xml:space="preserve"> </w:t>
      </w:r>
      <w:proofErr w:type="gramStart"/>
      <w:r w:rsidR="00AF2B1F">
        <w:rPr>
          <w:rFonts w:ascii="Times New Roman" w:hAnsi="Times New Roman" w:cs="Times New Roman"/>
          <w:sz w:val="24"/>
          <w:szCs w:val="24"/>
        </w:rPr>
        <w:t>crimin</w:t>
      </w:r>
      <w:r w:rsidR="00132BD3">
        <w:rPr>
          <w:rFonts w:ascii="Times New Roman" w:hAnsi="Times New Roman" w:cs="Times New Roman"/>
          <w:sz w:val="24"/>
          <w:szCs w:val="24"/>
        </w:rPr>
        <w:t>ali</w:t>
      </w:r>
      <w:proofErr w:type="gramEnd"/>
      <w:r w:rsidRPr="001C04DF">
        <w:rPr>
          <w:rFonts w:ascii="Times New Roman" w:hAnsi="Times New Roman" w:cs="Times New Roman"/>
          <w:sz w:val="24"/>
          <w:szCs w:val="24"/>
        </w:rPr>
        <w:t xml:space="preserve"> la Commissione d’Inchiesta ha approvato </w:t>
      </w:r>
      <w:r w:rsidR="00717D6D">
        <w:rPr>
          <w:rFonts w:ascii="Times New Roman" w:hAnsi="Times New Roman" w:cs="Times New Roman"/>
          <w:sz w:val="24"/>
          <w:szCs w:val="24"/>
        </w:rPr>
        <w:t xml:space="preserve">oltre </w:t>
      </w:r>
      <w:r w:rsidRPr="001C04DF">
        <w:rPr>
          <w:rFonts w:ascii="Times New Roman" w:hAnsi="Times New Roman" w:cs="Times New Roman"/>
          <w:sz w:val="24"/>
          <w:szCs w:val="24"/>
        </w:rPr>
        <w:t xml:space="preserve">trenta documenti su tutti gli aspetti del problema rifiuti: dall’introduzione nel </w:t>
      </w:r>
      <w:r w:rsidRPr="001C04DF">
        <w:rPr>
          <w:rFonts w:ascii="Times New Roman" w:hAnsi="Times New Roman" w:cs="Times New Roman"/>
          <w:b/>
          <w:i/>
          <w:sz w:val="24"/>
          <w:szCs w:val="24"/>
        </w:rPr>
        <w:t>codice penale</w:t>
      </w:r>
      <w:r w:rsidRPr="001C04DF">
        <w:rPr>
          <w:rFonts w:ascii="Times New Roman" w:hAnsi="Times New Roman" w:cs="Times New Roman"/>
          <w:sz w:val="24"/>
          <w:szCs w:val="24"/>
        </w:rPr>
        <w:t xml:space="preserve"> di un titolo </w:t>
      </w:r>
      <w:r w:rsidRPr="001C04DF">
        <w:rPr>
          <w:rFonts w:ascii="Times New Roman" w:hAnsi="Times New Roman" w:cs="Times New Roman"/>
          <w:sz w:val="24"/>
          <w:szCs w:val="24"/>
        </w:rPr>
        <w:lastRenderedPageBreak/>
        <w:t xml:space="preserve">specifico per il delitto ambientale alle </w:t>
      </w:r>
      <w:r w:rsidRPr="001C04DF">
        <w:rPr>
          <w:rFonts w:ascii="Times New Roman" w:hAnsi="Times New Roman" w:cs="Times New Roman"/>
          <w:b/>
          <w:i/>
          <w:sz w:val="24"/>
          <w:szCs w:val="24"/>
        </w:rPr>
        <w:t>bonifiche delle aree contaminate dagli smaltimenti illegali</w:t>
      </w:r>
      <w:r w:rsidRPr="001C04DF">
        <w:rPr>
          <w:rFonts w:ascii="Times New Roman" w:hAnsi="Times New Roman" w:cs="Times New Roman"/>
          <w:sz w:val="24"/>
          <w:szCs w:val="24"/>
        </w:rPr>
        <w:t>; dalle tecnologie di gestione appropriata</w:t>
      </w:r>
      <w:r>
        <w:rPr>
          <w:rFonts w:ascii="Times New Roman" w:hAnsi="Times New Roman" w:cs="Times New Roman"/>
          <w:sz w:val="24"/>
          <w:szCs w:val="24"/>
        </w:rPr>
        <w:t xml:space="preserve"> dei rifiuti</w:t>
      </w:r>
      <w:r w:rsidRPr="001C04DF">
        <w:rPr>
          <w:rFonts w:ascii="Times New Roman" w:hAnsi="Times New Roman" w:cs="Times New Roman"/>
          <w:sz w:val="24"/>
          <w:szCs w:val="24"/>
        </w:rPr>
        <w:t xml:space="preserve"> al traffico illecito nazionale e internazionale – le “navi dei veleni”; dallo stato dell’arte per i </w:t>
      </w:r>
      <w:r w:rsidRPr="00AC7546">
        <w:rPr>
          <w:rFonts w:ascii="Times New Roman" w:hAnsi="Times New Roman" w:cs="Times New Roman"/>
          <w:b/>
          <w:i/>
          <w:sz w:val="24"/>
          <w:szCs w:val="24"/>
        </w:rPr>
        <w:t>materiali contenenti amianto</w:t>
      </w:r>
      <w:r w:rsidRPr="001C04DF">
        <w:rPr>
          <w:rFonts w:ascii="Times New Roman" w:hAnsi="Times New Roman" w:cs="Times New Roman"/>
          <w:sz w:val="24"/>
          <w:szCs w:val="24"/>
        </w:rPr>
        <w:t xml:space="preserve"> ai criteri del sistema industriale per </w:t>
      </w:r>
      <w:r w:rsidRPr="00D8092E">
        <w:rPr>
          <w:rFonts w:ascii="Times New Roman" w:hAnsi="Times New Roman" w:cs="Times New Roman"/>
          <w:b/>
          <w:i/>
          <w:sz w:val="24"/>
          <w:szCs w:val="24"/>
        </w:rPr>
        <w:t>un ciclo integrato dei rifiuti</w:t>
      </w:r>
      <w:r w:rsidRPr="001C04DF">
        <w:rPr>
          <w:rFonts w:ascii="Times New Roman" w:hAnsi="Times New Roman" w:cs="Times New Roman"/>
          <w:sz w:val="24"/>
          <w:szCs w:val="24"/>
        </w:rPr>
        <w:t xml:space="preserve">. È stato ispiratore e relatore del documento per la </w:t>
      </w:r>
      <w:r w:rsidRPr="001C04DF">
        <w:rPr>
          <w:rFonts w:ascii="Times New Roman" w:hAnsi="Times New Roman" w:cs="Times New Roman"/>
          <w:b/>
          <w:i/>
          <w:sz w:val="24"/>
          <w:szCs w:val="24"/>
        </w:rPr>
        <w:t>gestione delle scorie radioattive e per lo smantellamento degli impianti nucleari</w:t>
      </w:r>
      <w:r w:rsidRPr="001C04DF">
        <w:rPr>
          <w:rFonts w:ascii="Times New Roman" w:hAnsi="Times New Roman" w:cs="Times New Roman"/>
          <w:sz w:val="24"/>
          <w:szCs w:val="24"/>
        </w:rPr>
        <w:t xml:space="preserve">, portando all’attenzione istituzionale e politica un tema di grande rilevanza che era rimasto confinato nel dibattito tra tecnostrutture. </w:t>
      </w:r>
    </w:p>
    <w:p w:rsidR="00AF2B1F" w:rsidRDefault="00AD52D3" w:rsidP="002968E6">
      <w:pPr>
        <w:spacing w:after="60"/>
        <w:jc w:val="both"/>
        <w:rPr>
          <w:rFonts w:ascii="Times New Roman" w:hAnsi="Times New Roman" w:cs="Times New Roman"/>
          <w:sz w:val="24"/>
          <w:szCs w:val="24"/>
        </w:rPr>
      </w:pPr>
      <w:r>
        <w:rPr>
          <w:rFonts w:ascii="Times New Roman" w:hAnsi="Times New Roman" w:cs="Times New Roman"/>
          <w:sz w:val="24"/>
          <w:szCs w:val="24"/>
        </w:rPr>
        <w:t xml:space="preserve">Nel 2011, in preparazione del referendum sul nucleare, è stato invitato ed ha partecipato a varie decine di dibattiti e conferenze </w:t>
      </w:r>
      <w:r w:rsidR="00AF2B1F">
        <w:rPr>
          <w:rFonts w:ascii="Times New Roman" w:hAnsi="Times New Roman" w:cs="Times New Roman"/>
          <w:sz w:val="24"/>
          <w:szCs w:val="24"/>
        </w:rPr>
        <w:t xml:space="preserve">in tutta Italia </w:t>
      </w:r>
      <w:r>
        <w:rPr>
          <w:rFonts w:ascii="Times New Roman" w:hAnsi="Times New Roman" w:cs="Times New Roman"/>
          <w:sz w:val="24"/>
          <w:szCs w:val="24"/>
        </w:rPr>
        <w:t>presso Istituti universitari, associazioni, sedi cittadine per spiegare le ragioni contro il rilancio –</w:t>
      </w:r>
      <w:r w:rsidR="00143A69">
        <w:rPr>
          <w:rFonts w:ascii="Times New Roman" w:hAnsi="Times New Roman" w:cs="Times New Roman"/>
          <w:sz w:val="24"/>
          <w:szCs w:val="24"/>
        </w:rPr>
        <w:t xml:space="preserve"> </w:t>
      </w:r>
      <w:r>
        <w:rPr>
          <w:rFonts w:ascii="Times New Roman" w:hAnsi="Times New Roman" w:cs="Times New Roman"/>
          <w:sz w:val="24"/>
          <w:szCs w:val="24"/>
        </w:rPr>
        <w:t>ventiquattro anni dopo</w:t>
      </w:r>
      <w:r w:rsidR="00143A69">
        <w:rPr>
          <w:rFonts w:ascii="Times New Roman" w:hAnsi="Times New Roman" w:cs="Times New Roman"/>
          <w:sz w:val="24"/>
          <w:szCs w:val="24"/>
        </w:rPr>
        <w:t xml:space="preserve"> la reiezione espressa dagli italiani ne</w:t>
      </w:r>
      <w:r>
        <w:rPr>
          <w:rFonts w:ascii="Times New Roman" w:hAnsi="Times New Roman" w:cs="Times New Roman"/>
          <w:sz w:val="24"/>
          <w:szCs w:val="24"/>
        </w:rPr>
        <w:t>l precedente referendum –</w:t>
      </w:r>
      <w:r w:rsidR="00143A69">
        <w:rPr>
          <w:rFonts w:ascii="Times New Roman" w:hAnsi="Times New Roman" w:cs="Times New Roman"/>
          <w:sz w:val="24"/>
          <w:szCs w:val="24"/>
        </w:rPr>
        <w:t xml:space="preserve"> </w:t>
      </w:r>
      <w:r>
        <w:rPr>
          <w:rFonts w:ascii="Times New Roman" w:hAnsi="Times New Roman" w:cs="Times New Roman"/>
          <w:sz w:val="24"/>
          <w:szCs w:val="24"/>
        </w:rPr>
        <w:t xml:space="preserve">del </w:t>
      </w:r>
      <w:r w:rsidR="00143A69">
        <w:rPr>
          <w:rFonts w:ascii="Times New Roman" w:hAnsi="Times New Roman" w:cs="Times New Roman"/>
          <w:sz w:val="24"/>
          <w:szCs w:val="24"/>
        </w:rPr>
        <w:t>nucleare: irrilevante come fonte d’energia intesa a mitigare i drammatici cambiamenti climatici in atto, carico dei rischi presenti e futuri di contaminazione radioattiva, il più</w:t>
      </w:r>
      <w:r>
        <w:rPr>
          <w:rFonts w:ascii="Times New Roman" w:hAnsi="Times New Roman" w:cs="Times New Roman"/>
          <w:sz w:val="24"/>
          <w:szCs w:val="24"/>
        </w:rPr>
        <w:t xml:space="preserve"> clamoroso fallimento </w:t>
      </w:r>
      <w:r w:rsidR="00143A69">
        <w:rPr>
          <w:rFonts w:ascii="Times New Roman" w:hAnsi="Times New Roman" w:cs="Times New Roman"/>
          <w:sz w:val="24"/>
          <w:szCs w:val="24"/>
        </w:rPr>
        <w:t xml:space="preserve">della storia </w:t>
      </w:r>
      <w:r>
        <w:rPr>
          <w:rFonts w:ascii="Times New Roman" w:hAnsi="Times New Roman" w:cs="Times New Roman"/>
          <w:sz w:val="24"/>
          <w:szCs w:val="24"/>
        </w:rPr>
        <w:t>industriale</w:t>
      </w:r>
      <w:r w:rsidR="00143A69">
        <w:rPr>
          <w:rFonts w:ascii="Times New Roman" w:hAnsi="Times New Roman" w:cs="Times New Roman"/>
          <w:sz w:val="24"/>
          <w:szCs w:val="24"/>
        </w:rPr>
        <w:t>. In contrasto, poi, anche dal punto di vista economico e di sistema</w:t>
      </w:r>
      <w:r w:rsidR="00AF2B1F">
        <w:rPr>
          <w:rFonts w:ascii="Times New Roman" w:hAnsi="Times New Roman" w:cs="Times New Roman"/>
          <w:sz w:val="24"/>
          <w:szCs w:val="24"/>
        </w:rPr>
        <w:t>,</w:t>
      </w:r>
      <w:r w:rsidR="00143A69">
        <w:rPr>
          <w:rFonts w:ascii="Times New Roman" w:hAnsi="Times New Roman" w:cs="Times New Roman"/>
          <w:sz w:val="24"/>
          <w:szCs w:val="24"/>
        </w:rPr>
        <w:t xml:space="preserve"> con le prospettive </w:t>
      </w:r>
      <w:r w:rsidR="00AF2B1F">
        <w:rPr>
          <w:rFonts w:ascii="Times New Roman" w:hAnsi="Times New Roman" w:cs="Times New Roman"/>
          <w:sz w:val="24"/>
          <w:szCs w:val="24"/>
        </w:rPr>
        <w:t>aperte in tutto il mondo</w:t>
      </w:r>
      <w:r w:rsidR="00143A69">
        <w:rPr>
          <w:rFonts w:ascii="Times New Roman" w:hAnsi="Times New Roman" w:cs="Times New Roman"/>
          <w:sz w:val="24"/>
          <w:szCs w:val="24"/>
        </w:rPr>
        <w:t xml:space="preserve"> dalle fonti rinnovabili: la “rivoluzione energetica”</w:t>
      </w:r>
      <w:r w:rsidR="00AF2B1F">
        <w:rPr>
          <w:rFonts w:ascii="Times New Roman" w:hAnsi="Times New Roman" w:cs="Times New Roman"/>
          <w:sz w:val="24"/>
          <w:szCs w:val="24"/>
        </w:rPr>
        <w:t>,</w:t>
      </w:r>
      <w:r w:rsidR="00143A69">
        <w:rPr>
          <w:rFonts w:ascii="Times New Roman" w:hAnsi="Times New Roman" w:cs="Times New Roman"/>
          <w:sz w:val="24"/>
          <w:szCs w:val="24"/>
        </w:rPr>
        <w:t xml:space="preserve"> </w:t>
      </w:r>
      <w:proofErr w:type="gramStart"/>
      <w:r w:rsidR="00143A69">
        <w:rPr>
          <w:rFonts w:ascii="Times New Roman" w:hAnsi="Times New Roman" w:cs="Times New Roman"/>
          <w:sz w:val="24"/>
          <w:szCs w:val="24"/>
        </w:rPr>
        <w:t xml:space="preserve">come </w:t>
      </w:r>
      <w:proofErr w:type="gramEnd"/>
      <w:r w:rsidR="00132BD3">
        <w:rPr>
          <w:rFonts w:ascii="Times New Roman" w:hAnsi="Times New Roman" w:cs="Times New Roman"/>
          <w:sz w:val="24"/>
          <w:szCs w:val="24"/>
        </w:rPr>
        <w:t>era stata</w:t>
      </w:r>
      <w:r w:rsidR="00143A69">
        <w:rPr>
          <w:rFonts w:ascii="Times New Roman" w:hAnsi="Times New Roman" w:cs="Times New Roman"/>
          <w:sz w:val="24"/>
          <w:szCs w:val="24"/>
        </w:rPr>
        <w:t xml:space="preserve"> battezzata nel suo libro “Nucleare, a chi conviene?” (2010, Ed</w:t>
      </w:r>
      <w:r w:rsidR="00AF2B1F">
        <w:rPr>
          <w:rFonts w:ascii="Times New Roman" w:hAnsi="Times New Roman" w:cs="Times New Roman"/>
          <w:sz w:val="24"/>
          <w:szCs w:val="24"/>
        </w:rPr>
        <w:t>izioni Ambiente, Milano).</w:t>
      </w:r>
    </w:p>
    <w:p w:rsidR="002968E6" w:rsidRDefault="002968E6" w:rsidP="002968E6">
      <w:pPr>
        <w:spacing w:after="60"/>
        <w:jc w:val="both"/>
        <w:rPr>
          <w:rFonts w:ascii="Times New Roman" w:hAnsi="Times New Roman" w:cs="Times New Roman"/>
          <w:sz w:val="24"/>
          <w:szCs w:val="24"/>
        </w:rPr>
      </w:pPr>
      <w:proofErr w:type="gramStart"/>
      <w:r>
        <w:rPr>
          <w:rFonts w:ascii="Times New Roman" w:hAnsi="Times New Roman" w:cs="Times New Roman"/>
          <w:sz w:val="24"/>
          <w:szCs w:val="24"/>
        </w:rPr>
        <w:t xml:space="preserve">La sua connotazione di esperto scientifico ha prodotto importanti interazioni sociali con cittadini, comitati e movimenti nelle vicende </w:t>
      </w:r>
      <w:r w:rsidR="00AF2B1F">
        <w:rPr>
          <w:rFonts w:ascii="Times New Roman" w:hAnsi="Times New Roman" w:cs="Times New Roman"/>
          <w:sz w:val="24"/>
          <w:szCs w:val="24"/>
        </w:rPr>
        <w:t>prima</w:t>
      </w:r>
      <w:r>
        <w:rPr>
          <w:rFonts w:ascii="Times New Roman" w:hAnsi="Times New Roman" w:cs="Times New Roman"/>
          <w:sz w:val="24"/>
          <w:szCs w:val="24"/>
        </w:rPr>
        <w:t xml:space="preserve"> ricordate:</w:t>
      </w:r>
      <w:r w:rsidRPr="00D8092E">
        <w:rPr>
          <w:rFonts w:ascii="Times New Roman" w:hAnsi="Times New Roman" w:cs="Times New Roman"/>
          <w:sz w:val="24"/>
          <w:szCs w:val="24"/>
        </w:rPr>
        <w:t xml:space="preserve"> </w:t>
      </w:r>
      <w:r w:rsidRPr="00D8092E">
        <w:rPr>
          <w:rFonts w:ascii="Times New Roman" w:hAnsi="Times New Roman" w:cs="Times New Roman"/>
          <w:i/>
          <w:sz w:val="24"/>
          <w:szCs w:val="24"/>
        </w:rPr>
        <w:t>esperto nella commissione sulla sicurezza nucleare</w:t>
      </w:r>
      <w:r w:rsidRPr="001C04DF">
        <w:rPr>
          <w:rFonts w:ascii="Times New Roman" w:hAnsi="Times New Roman" w:cs="Times New Roman"/>
          <w:b/>
          <w:sz w:val="24"/>
          <w:szCs w:val="24"/>
        </w:rPr>
        <w:t xml:space="preserve"> </w:t>
      </w:r>
      <w:r w:rsidRPr="001C04DF">
        <w:rPr>
          <w:rFonts w:ascii="Times New Roman" w:hAnsi="Times New Roman" w:cs="Times New Roman"/>
          <w:sz w:val="24"/>
          <w:szCs w:val="24"/>
        </w:rPr>
        <w:t>istituita dal Governo</w:t>
      </w:r>
      <w:r>
        <w:rPr>
          <w:rFonts w:ascii="Times New Roman" w:hAnsi="Times New Roman" w:cs="Times New Roman"/>
          <w:sz w:val="24"/>
          <w:szCs w:val="24"/>
        </w:rPr>
        <w:t xml:space="preserve"> (luglio 2004 – febbraio 2007)</w:t>
      </w:r>
      <w:r w:rsidR="00AF2B1F">
        <w:rPr>
          <w:rFonts w:ascii="Times New Roman" w:hAnsi="Times New Roman" w:cs="Times New Roman"/>
          <w:sz w:val="24"/>
          <w:szCs w:val="24"/>
        </w:rPr>
        <w:t xml:space="preserve"> e partecipante, in questa veste, al tavolo della trasparenza della Regione Basilicata</w:t>
      </w:r>
      <w:r>
        <w:rPr>
          <w:rFonts w:ascii="Times New Roman" w:hAnsi="Times New Roman" w:cs="Times New Roman"/>
          <w:sz w:val="24"/>
          <w:szCs w:val="24"/>
        </w:rPr>
        <w:t xml:space="preserve">; </w:t>
      </w:r>
      <w:r w:rsidRPr="00D8092E">
        <w:rPr>
          <w:rFonts w:ascii="Times New Roman" w:hAnsi="Times New Roman" w:cs="Times New Roman"/>
          <w:i/>
          <w:sz w:val="24"/>
          <w:szCs w:val="24"/>
        </w:rPr>
        <w:t>presidente del comitato tecnico-scientifico</w:t>
      </w:r>
      <w:r w:rsidRPr="001C04DF">
        <w:rPr>
          <w:rFonts w:ascii="Times New Roman" w:hAnsi="Times New Roman" w:cs="Times New Roman"/>
          <w:sz w:val="24"/>
          <w:szCs w:val="24"/>
        </w:rPr>
        <w:t xml:space="preserve"> per la redazione del </w:t>
      </w:r>
      <w:r w:rsidRPr="001C04DF">
        <w:rPr>
          <w:rFonts w:ascii="Times New Roman" w:hAnsi="Times New Roman" w:cs="Times New Roman"/>
          <w:i/>
          <w:sz w:val="24"/>
          <w:szCs w:val="24"/>
        </w:rPr>
        <w:t>Piano Energetico Regionale</w:t>
      </w:r>
      <w:r>
        <w:rPr>
          <w:rFonts w:ascii="Times New Roman" w:hAnsi="Times New Roman" w:cs="Times New Roman"/>
          <w:i/>
          <w:sz w:val="24"/>
          <w:szCs w:val="24"/>
        </w:rPr>
        <w:t xml:space="preserve"> del Lazio</w:t>
      </w:r>
      <w:r>
        <w:rPr>
          <w:rFonts w:ascii="Times New Roman" w:hAnsi="Times New Roman" w:cs="Times New Roman"/>
          <w:sz w:val="24"/>
          <w:szCs w:val="24"/>
        </w:rPr>
        <w:t xml:space="preserve"> (</w:t>
      </w:r>
      <w:r w:rsidRPr="001C04DF">
        <w:rPr>
          <w:rFonts w:ascii="Times New Roman" w:hAnsi="Times New Roman" w:cs="Times New Roman"/>
          <w:sz w:val="24"/>
          <w:szCs w:val="24"/>
        </w:rPr>
        <w:t xml:space="preserve">luglio 2007 </w:t>
      </w:r>
      <w:r>
        <w:rPr>
          <w:rFonts w:ascii="Times New Roman" w:hAnsi="Times New Roman" w:cs="Times New Roman"/>
          <w:sz w:val="24"/>
          <w:szCs w:val="24"/>
        </w:rPr>
        <w:t xml:space="preserve">– </w:t>
      </w:r>
      <w:r w:rsidRPr="001C04DF">
        <w:rPr>
          <w:rFonts w:ascii="Times New Roman" w:hAnsi="Times New Roman" w:cs="Times New Roman"/>
          <w:sz w:val="24"/>
          <w:szCs w:val="24"/>
        </w:rPr>
        <w:t>novembre 2009</w:t>
      </w:r>
      <w:r>
        <w:rPr>
          <w:rFonts w:ascii="Times New Roman" w:hAnsi="Times New Roman" w:cs="Times New Roman"/>
          <w:sz w:val="24"/>
          <w:szCs w:val="24"/>
        </w:rPr>
        <w:t>)</w:t>
      </w:r>
      <w:r w:rsidR="00AF2B1F">
        <w:rPr>
          <w:rFonts w:ascii="Times New Roman" w:hAnsi="Times New Roman" w:cs="Times New Roman"/>
          <w:sz w:val="24"/>
          <w:szCs w:val="24"/>
        </w:rPr>
        <w:t xml:space="preserve">, con </w:t>
      </w:r>
      <w:r w:rsidR="00CF57CC">
        <w:rPr>
          <w:rFonts w:ascii="Times New Roman" w:hAnsi="Times New Roman" w:cs="Times New Roman"/>
          <w:sz w:val="24"/>
          <w:szCs w:val="24"/>
        </w:rPr>
        <w:t>ascolto e rapporto con</w:t>
      </w:r>
      <w:r w:rsidR="00DD2186">
        <w:rPr>
          <w:rFonts w:ascii="Times New Roman" w:hAnsi="Times New Roman" w:cs="Times New Roman"/>
          <w:sz w:val="24"/>
          <w:szCs w:val="24"/>
        </w:rPr>
        <w:t xml:space="preserve"> tutti i soggetti interessati e</w:t>
      </w:r>
      <w:bookmarkStart w:id="0" w:name="_GoBack"/>
      <w:bookmarkEnd w:id="0"/>
      <w:r w:rsidR="00AF2B1F">
        <w:rPr>
          <w:rFonts w:ascii="Times New Roman" w:hAnsi="Times New Roman" w:cs="Times New Roman"/>
          <w:sz w:val="24"/>
          <w:szCs w:val="24"/>
        </w:rPr>
        <w:t xml:space="preserve"> non solo con le istituzioni preposte</w:t>
      </w:r>
      <w:r>
        <w:rPr>
          <w:rFonts w:ascii="Times New Roman" w:hAnsi="Times New Roman" w:cs="Times New Roman"/>
          <w:sz w:val="24"/>
          <w:szCs w:val="24"/>
        </w:rPr>
        <w:t>;</w:t>
      </w:r>
      <w:r w:rsidRPr="001C04DF">
        <w:rPr>
          <w:rFonts w:ascii="Times New Roman" w:hAnsi="Times New Roman" w:cs="Times New Roman"/>
          <w:sz w:val="24"/>
          <w:szCs w:val="24"/>
        </w:rPr>
        <w:t xml:space="preserve"> </w:t>
      </w:r>
      <w:r w:rsidRPr="00D8092E">
        <w:rPr>
          <w:rFonts w:ascii="Times New Roman" w:hAnsi="Times New Roman" w:cs="Times New Roman"/>
          <w:i/>
          <w:sz w:val="24"/>
          <w:szCs w:val="24"/>
        </w:rPr>
        <w:t>co-presidente del comitato scientifico</w:t>
      </w:r>
      <w:r w:rsidRPr="001C04DF">
        <w:rPr>
          <w:rFonts w:ascii="Times New Roman" w:hAnsi="Times New Roman" w:cs="Times New Roman"/>
          <w:sz w:val="24"/>
          <w:szCs w:val="24"/>
        </w:rPr>
        <w:t xml:space="preserve"> del </w:t>
      </w:r>
      <w:r w:rsidRPr="001C04DF">
        <w:rPr>
          <w:rFonts w:ascii="Times New Roman" w:hAnsi="Times New Roman" w:cs="Times New Roman"/>
          <w:i/>
          <w:sz w:val="24"/>
          <w:szCs w:val="24"/>
        </w:rPr>
        <w:t>Decennio per l’Educazione allo Sviluppo Sostenibile</w:t>
      </w:r>
      <w:r w:rsidRPr="001C04DF">
        <w:rPr>
          <w:rFonts w:ascii="Times New Roman" w:hAnsi="Times New Roman" w:cs="Times New Roman"/>
          <w:sz w:val="24"/>
          <w:szCs w:val="24"/>
        </w:rPr>
        <w:t xml:space="preserve"> (DESS), promosso dall’Unesco per il periodo 2005 – 2014</w:t>
      </w:r>
      <w:r w:rsidR="00AF2B1F">
        <w:rPr>
          <w:rFonts w:ascii="Times New Roman" w:hAnsi="Times New Roman" w:cs="Times New Roman"/>
          <w:sz w:val="24"/>
          <w:szCs w:val="24"/>
        </w:rPr>
        <w:t xml:space="preserve">, con </w:t>
      </w:r>
      <w:r w:rsidR="00CF57CC">
        <w:rPr>
          <w:rFonts w:ascii="Times New Roman" w:hAnsi="Times New Roman" w:cs="Times New Roman"/>
          <w:sz w:val="24"/>
          <w:szCs w:val="24"/>
        </w:rPr>
        <w:t>gli inviti al</w:t>
      </w:r>
      <w:r w:rsidR="00AF2B1F">
        <w:rPr>
          <w:rFonts w:ascii="Times New Roman" w:hAnsi="Times New Roman" w:cs="Times New Roman"/>
          <w:sz w:val="24"/>
          <w:szCs w:val="24"/>
        </w:rPr>
        <w:t>le centinaia di manifestazioni promosse da cittadini</w:t>
      </w:r>
      <w:r w:rsidR="00CF57CC">
        <w:rPr>
          <w:rFonts w:ascii="Times New Roman" w:hAnsi="Times New Roman" w:cs="Times New Roman"/>
          <w:sz w:val="24"/>
          <w:szCs w:val="24"/>
        </w:rPr>
        <w:t xml:space="preserve"> e associazioni</w:t>
      </w:r>
      <w:r>
        <w:rPr>
          <w:rFonts w:ascii="Times New Roman" w:hAnsi="Times New Roman" w:cs="Times New Roman"/>
          <w:sz w:val="24"/>
          <w:szCs w:val="24"/>
        </w:rPr>
        <w:t>; partecipazione</w:t>
      </w:r>
      <w:r w:rsidRPr="00D8092E">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1C04DF">
        <w:rPr>
          <w:rFonts w:ascii="Times New Roman" w:hAnsi="Times New Roman" w:cs="Times New Roman"/>
          <w:sz w:val="24"/>
          <w:szCs w:val="24"/>
        </w:rPr>
        <w:t xml:space="preserve">varie </w:t>
      </w:r>
      <w:r w:rsidRPr="001C04DF">
        <w:rPr>
          <w:rFonts w:ascii="Times New Roman" w:hAnsi="Times New Roman" w:cs="Times New Roman"/>
          <w:i/>
          <w:sz w:val="24"/>
          <w:szCs w:val="24"/>
        </w:rPr>
        <w:t>commissioni per la valutazione dell’impatto ambientale d’impianti energetici</w:t>
      </w:r>
      <w:r w:rsidRPr="001C04DF">
        <w:rPr>
          <w:rFonts w:ascii="Times New Roman" w:hAnsi="Times New Roman" w:cs="Times New Roman"/>
          <w:sz w:val="24"/>
          <w:szCs w:val="24"/>
        </w:rPr>
        <w:t xml:space="preserve">, </w:t>
      </w:r>
      <w:r w:rsidR="00CF57CC">
        <w:rPr>
          <w:rFonts w:ascii="Times New Roman" w:hAnsi="Times New Roman" w:cs="Times New Roman"/>
          <w:sz w:val="24"/>
          <w:szCs w:val="24"/>
        </w:rPr>
        <w:t xml:space="preserve">nel confronto diretto con gli </w:t>
      </w:r>
      <w:proofErr w:type="spellStart"/>
      <w:r w:rsidR="00CF57CC">
        <w:rPr>
          <w:rFonts w:ascii="Times New Roman" w:hAnsi="Times New Roman" w:cs="Times New Roman"/>
          <w:sz w:val="24"/>
          <w:szCs w:val="24"/>
        </w:rPr>
        <w:t>stakeholders</w:t>
      </w:r>
      <w:proofErr w:type="spellEnd"/>
      <w:r w:rsidR="00CF57CC">
        <w:rPr>
          <w:rFonts w:ascii="Times New Roman" w:hAnsi="Times New Roman" w:cs="Times New Roman"/>
          <w:sz w:val="24"/>
          <w:szCs w:val="24"/>
        </w:rPr>
        <w:t xml:space="preserve">, </w:t>
      </w:r>
      <w:r w:rsidRPr="001C04DF">
        <w:rPr>
          <w:rFonts w:ascii="Times New Roman" w:hAnsi="Times New Roman" w:cs="Times New Roman"/>
          <w:sz w:val="24"/>
          <w:szCs w:val="24"/>
        </w:rPr>
        <w:t>da ultimo per la centrale term</w:t>
      </w:r>
      <w:r>
        <w:rPr>
          <w:rFonts w:ascii="Times New Roman" w:hAnsi="Times New Roman" w:cs="Times New Roman"/>
          <w:sz w:val="24"/>
          <w:szCs w:val="24"/>
        </w:rPr>
        <w:t>oelettrica di Monfalcone (2014);</w:t>
      </w:r>
      <w:r w:rsidRPr="001C04DF">
        <w:rPr>
          <w:rFonts w:ascii="Times New Roman" w:hAnsi="Times New Roman" w:cs="Times New Roman"/>
          <w:sz w:val="24"/>
          <w:szCs w:val="24"/>
        </w:rPr>
        <w:t xml:space="preserve"> </w:t>
      </w:r>
      <w:r w:rsidRPr="00D8092E">
        <w:rPr>
          <w:rFonts w:ascii="Times New Roman" w:hAnsi="Times New Roman" w:cs="Times New Roman"/>
          <w:i/>
          <w:sz w:val="24"/>
          <w:szCs w:val="24"/>
        </w:rPr>
        <w:t>esperto di parte civile</w:t>
      </w:r>
      <w:r w:rsidRPr="001C04DF">
        <w:rPr>
          <w:rFonts w:ascii="Times New Roman" w:hAnsi="Times New Roman" w:cs="Times New Roman"/>
          <w:sz w:val="24"/>
          <w:szCs w:val="24"/>
        </w:rPr>
        <w:t xml:space="preserve"> in alcuni processi (Porto Tolle, 2014; Greenpeace – Enel 2014, 2015</w:t>
      </w:r>
      <w:r>
        <w:rPr>
          <w:rFonts w:ascii="Times New Roman" w:hAnsi="Times New Roman" w:cs="Times New Roman"/>
          <w:sz w:val="24"/>
          <w:szCs w:val="24"/>
        </w:rPr>
        <w:t>)</w:t>
      </w:r>
      <w:r w:rsidR="00CF57CC">
        <w:rPr>
          <w:rFonts w:ascii="Times New Roman" w:hAnsi="Times New Roman" w:cs="Times New Roman"/>
          <w:sz w:val="24"/>
          <w:szCs w:val="24"/>
        </w:rPr>
        <w:t xml:space="preserve">, come espressione di gruppi di cittadini e associazioni che denunciavano i danni sanitari e ambientali; </w:t>
      </w:r>
      <w:r w:rsidRPr="00BF53D2">
        <w:rPr>
          <w:rFonts w:ascii="Times New Roman" w:hAnsi="Times New Roman" w:cs="Times New Roman"/>
          <w:i/>
          <w:sz w:val="24"/>
          <w:szCs w:val="24"/>
        </w:rPr>
        <w:t xml:space="preserve">presidente della Commissione scientifica sul </w:t>
      </w:r>
      <w:proofErr w:type="spellStart"/>
      <w:r w:rsidRPr="00BF53D2">
        <w:rPr>
          <w:rFonts w:ascii="Times New Roman" w:hAnsi="Times New Roman" w:cs="Times New Roman"/>
          <w:i/>
          <w:sz w:val="24"/>
          <w:szCs w:val="24"/>
        </w:rPr>
        <w:t>Decommissioning</w:t>
      </w:r>
      <w:proofErr w:type="spellEnd"/>
      <w:r w:rsidRPr="00BF53D2">
        <w:rPr>
          <w:rFonts w:ascii="Times New Roman" w:hAnsi="Times New Roman" w:cs="Times New Roman"/>
          <w:i/>
          <w:sz w:val="24"/>
          <w:szCs w:val="24"/>
        </w:rPr>
        <w:t xml:space="preserve"> degli impianti nucleari</w:t>
      </w:r>
      <w:r w:rsidR="00481008">
        <w:rPr>
          <w:rFonts w:ascii="Times New Roman" w:hAnsi="Times New Roman" w:cs="Times New Roman"/>
          <w:i/>
          <w:sz w:val="24"/>
          <w:szCs w:val="24"/>
        </w:rPr>
        <w:t xml:space="preserve"> </w:t>
      </w:r>
      <w:r>
        <w:rPr>
          <w:rFonts w:ascii="Times New Roman" w:hAnsi="Times New Roman" w:cs="Times New Roman"/>
          <w:sz w:val="24"/>
          <w:szCs w:val="24"/>
        </w:rPr>
        <w:t>(dal 2015</w:t>
      </w:r>
      <w:r w:rsidR="00481008">
        <w:rPr>
          <w:rFonts w:ascii="Times New Roman" w:hAnsi="Times New Roman" w:cs="Times New Roman"/>
          <w:sz w:val="24"/>
          <w:szCs w:val="24"/>
        </w:rPr>
        <w:t xml:space="preserve">), </w:t>
      </w:r>
      <w:r>
        <w:rPr>
          <w:rFonts w:ascii="Times New Roman" w:hAnsi="Times New Roman" w:cs="Times New Roman"/>
          <w:sz w:val="24"/>
          <w:szCs w:val="24"/>
        </w:rPr>
        <w:t>che</w:t>
      </w:r>
      <w:r w:rsidR="00481008">
        <w:rPr>
          <w:rFonts w:ascii="Times New Roman" w:hAnsi="Times New Roman" w:cs="Times New Roman"/>
          <w:sz w:val="24"/>
          <w:szCs w:val="24"/>
        </w:rPr>
        <w:t>,</w:t>
      </w:r>
      <w:r>
        <w:rPr>
          <w:rFonts w:ascii="Times New Roman" w:hAnsi="Times New Roman" w:cs="Times New Roman"/>
          <w:sz w:val="24"/>
          <w:szCs w:val="24"/>
        </w:rPr>
        <w:t xml:space="preserve"> </w:t>
      </w:r>
      <w:r w:rsidR="00481008">
        <w:rPr>
          <w:rFonts w:ascii="Times New Roman" w:hAnsi="Times New Roman" w:cs="Times New Roman"/>
          <w:sz w:val="24"/>
          <w:szCs w:val="24"/>
        </w:rPr>
        <w:t xml:space="preserve">come traduzione dell’impegno a </w:t>
      </w:r>
      <w:r w:rsidR="00481008" w:rsidRPr="001C04DF">
        <w:rPr>
          <w:rFonts w:ascii="Times New Roman" w:hAnsi="Times New Roman" w:cs="Times New Roman"/>
          <w:sz w:val="24"/>
          <w:szCs w:val="24"/>
        </w:rPr>
        <w:t>un rap</w:t>
      </w:r>
      <w:r w:rsidR="00481008">
        <w:rPr>
          <w:rFonts w:ascii="Times New Roman" w:hAnsi="Times New Roman" w:cs="Times New Roman"/>
          <w:sz w:val="24"/>
          <w:szCs w:val="24"/>
        </w:rPr>
        <w:t xml:space="preserve">porto diretto con le popolazioni, </w:t>
      </w:r>
      <w:r>
        <w:rPr>
          <w:rFonts w:ascii="Times New Roman" w:hAnsi="Times New Roman" w:cs="Times New Roman"/>
          <w:sz w:val="24"/>
          <w:szCs w:val="24"/>
        </w:rPr>
        <w:t>ha al suo interno alcuni esponenti dei comitati cittadini sorti per il problema delle scorie radioattive</w:t>
      </w:r>
      <w:proofErr w:type="gramEnd"/>
      <w:r w:rsidRPr="001C04DF">
        <w:rPr>
          <w:rFonts w:ascii="Times New Roman" w:hAnsi="Times New Roman" w:cs="Times New Roman"/>
          <w:sz w:val="24"/>
          <w:szCs w:val="24"/>
        </w:rPr>
        <w:t>.</w:t>
      </w:r>
      <w:r w:rsidR="00481008">
        <w:rPr>
          <w:rFonts w:ascii="Times New Roman" w:hAnsi="Times New Roman" w:cs="Times New Roman"/>
          <w:sz w:val="24"/>
          <w:szCs w:val="24"/>
        </w:rPr>
        <w:t xml:space="preserve"> </w:t>
      </w:r>
    </w:p>
    <w:p w:rsidR="002968E6" w:rsidRPr="001C04DF" w:rsidRDefault="00481008" w:rsidP="002968E6">
      <w:pPr>
        <w:spacing w:after="60"/>
        <w:jc w:val="both"/>
        <w:rPr>
          <w:rFonts w:ascii="Times New Roman" w:hAnsi="Times New Roman" w:cs="Times New Roman"/>
          <w:sz w:val="24"/>
          <w:szCs w:val="24"/>
        </w:rPr>
      </w:pPr>
      <w:r>
        <w:rPr>
          <w:rFonts w:ascii="Times New Roman" w:hAnsi="Times New Roman" w:cs="Times New Roman"/>
          <w:sz w:val="24"/>
          <w:szCs w:val="24"/>
        </w:rPr>
        <w:t>Questo tipo d’</w:t>
      </w:r>
      <w:r w:rsidR="002968E6">
        <w:rPr>
          <w:rFonts w:ascii="Times New Roman" w:hAnsi="Times New Roman" w:cs="Times New Roman"/>
          <w:sz w:val="24"/>
          <w:szCs w:val="24"/>
        </w:rPr>
        <w:t xml:space="preserve">interazioni </w:t>
      </w:r>
      <w:r>
        <w:rPr>
          <w:rFonts w:ascii="Times New Roman" w:hAnsi="Times New Roman" w:cs="Times New Roman"/>
          <w:sz w:val="24"/>
          <w:szCs w:val="24"/>
        </w:rPr>
        <w:t>è</w:t>
      </w:r>
      <w:r w:rsidR="002968E6">
        <w:rPr>
          <w:rFonts w:ascii="Times New Roman" w:hAnsi="Times New Roman" w:cs="Times New Roman"/>
          <w:sz w:val="24"/>
          <w:szCs w:val="24"/>
        </w:rPr>
        <w:t xml:space="preserve"> un’applicazione </w:t>
      </w:r>
      <w:r>
        <w:rPr>
          <w:rFonts w:ascii="Times New Roman" w:hAnsi="Times New Roman" w:cs="Times New Roman"/>
          <w:sz w:val="24"/>
          <w:szCs w:val="24"/>
        </w:rPr>
        <w:t xml:space="preserve">concreta </w:t>
      </w:r>
      <w:r w:rsidR="002968E6">
        <w:rPr>
          <w:rFonts w:ascii="Times New Roman" w:hAnsi="Times New Roman" w:cs="Times New Roman"/>
          <w:sz w:val="24"/>
          <w:szCs w:val="24"/>
        </w:rPr>
        <w:t>del non riconoscere l’uomo di scienza come</w:t>
      </w:r>
      <w:r w:rsidRPr="00481008">
        <w:rPr>
          <w:rFonts w:ascii="Times New Roman" w:hAnsi="Times New Roman" w:cs="Times New Roman"/>
          <w:sz w:val="24"/>
          <w:szCs w:val="24"/>
        </w:rPr>
        <w:t xml:space="preserve"> </w:t>
      </w:r>
      <w:r>
        <w:rPr>
          <w:rFonts w:ascii="Times New Roman" w:hAnsi="Times New Roman" w:cs="Times New Roman"/>
          <w:sz w:val="24"/>
          <w:szCs w:val="24"/>
        </w:rPr>
        <w:t>portatore di una scienza “neutrale” avulsa</w:t>
      </w:r>
      <w:r w:rsidR="002968E6">
        <w:rPr>
          <w:rFonts w:ascii="Times New Roman" w:hAnsi="Times New Roman" w:cs="Times New Roman"/>
          <w:sz w:val="24"/>
          <w:szCs w:val="24"/>
        </w:rPr>
        <w:t xml:space="preserve"> dalla società,</w:t>
      </w:r>
      <w:r>
        <w:rPr>
          <w:rFonts w:ascii="Times New Roman" w:hAnsi="Times New Roman" w:cs="Times New Roman"/>
          <w:sz w:val="24"/>
          <w:szCs w:val="24"/>
        </w:rPr>
        <w:t xml:space="preserve"> </w:t>
      </w:r>
      <w:r w:rsidR="002968E6">
        <w:rPr>
          <w:rFonts w:ascii="Times New Roman" w:hAnsi="Times New Roman" w:cs="Times New Roman"/>
          <w:sz w:val="24"/>
          <w:szCs w:val="24"/>
        </w:rPr>
        <w:t xml:space="preserve">ma, al contrario, dell’esigenza che esso dichiari la posizione che occupa nel </w:t>
      </w:r>
      <w:proofErr w:type="gramStart"/>
      <w:r w:rsidR="002968E6">
        <w:rPr>
          <w:rFonts w:ascii="Times New Roman" w:hAnsi="Times New Roman" w:cs="Times New Roman"/>
          <w:sz w:val="24"/>
          <w:szCs w:val="24"/>
        </w:rPr>
        <w:t>contesto</w:t>
      </w:r>
      <w:proofErr w:type="gramEnd"/>
      <w:r w:rsidR="002968E6">
        <w:rPr>
          <w:rFonts w:ascii="Times New Roman" w:hAnsi="Times New Roman" w:cs="Times New Roman"/>
          <w:sz w:val="24"/>
          <w:szCs w:val="24"/>
        </w:rPr>
        <w:t xml:space="preserve"> socio-culturale in cui opera.</w:t>
      </w:r>
    </w:p>
    <w:p w:rsidR="002968E6" w:rsidRPr="001C04DF" w:rsidRDefault="002968E6" w:rsidP="002968E6">
      <w:pPr>
        <w:spacing w:after="60"/>
        <w:jc w:val="both"/>
        <w:rPr>
          <w:rFonts w:ascii="Times New Roman" w:hAnsi="Times New Roman" w:cs="Times New Roman"/>
          <w:sz w:val="24"/>
          <w:szCs w:val="24"/>
        </w:rPr>
      </w:pPr>
      <w:r w:rsidRPr="001C04DF">
        <w:rPr>
          <w:rFonts w:ascii="Times New Roman" w:hAnsi="Times New Roman" w:cs="Times New Roman"/>
          <w:sz w:val="24"/>
          <w:szCs w:val="24"/>
        </w:rPr>
        <w:t xml:space="preserve"> </w:t>
      </w:r>
    </w:p>
    <w:p w:rsidR="002968E6" w:rsidRDefault="002968E6">
      <w:r>
        <w:t xml:space="preserve"> </w:t>
      </w:r>
    </w:p>
    <w:sectPr w:rsidR="002968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8E6"/>
    <w:rsid w:val="00132BD3"/>
    <w:rsid w:val="00143A69"/>
    <w:rsid w:val="002968E6"/>
    <w:rsid w:val="0047277F"/>
    <w:rsid w:val="00481008"/>
    <w:rsid w:val="004E0A5C"/>
    <w:rsid w:val="00717D6D"/>
    <w:rsid w:val="00786A23"/>
    <w:rsid w:val="009744FD"/>
    <w:rsid w:val="00AD52D3"/>
    <w:rsid w:val="00AF2B1F"/>
    <w:rsid w:val="00CF57CC"/>
    <w:rsid w:val="00DD2186"/>
    <w:rsid w:val="00E27C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68E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68E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1800</Words>
  <Characters>10265</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Layla</dc:creator>
  <cp:lastModifiedBy>Layla</cp:lastModifiedBy>
  <cp:revision>2</cp:revision>
  <dcterms:created xsi:type="dcterms:W3CDTF">2018-09-04T13:33:00Z</dcterms:created>
  <dcterms:modified xsi:type="dcterms:W3CDTF">2018-09-04T13:33:00Z</dcterms:modified>
</cp:coreProperties>
</file>